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6C72E" w14:textId="77777777" w:rsidR="00354E2F" w:rsidRDefault="00A44CB5">
      <w:pPr>
        <w:jc w:val="center"/>
        <w:rPr>
          <w:b/>
          <w:bCs/>
          <w:smallCaps/>
          <w:sz w:val="28"/>
          <w:szCs w:val="28"/>
        </w:rPr>
      </w:pPr>
    </w:p>
    <w:p w14:paraId="7D242053" w14:textId="77777777" w:rsidR="00354E2F" w:rsidRDefault="00A44CB5">
      <w:pPr>
        <w:pStyle w:val="TitreRapport"/>
        <w:rPr>
          <w:sz w:val="32"/>
        </w:rPr>
      </w:pPr>
      <w:r>
        <w:rPr>
          <w:sz w:val="32"/>
        </w:rPr>
        <w:t>Repérage Amiante</w:t>
      </w:r>
    </w:p>
    <w:p w14:paraId="6DF91094" w14:textId="77777777" w:rsidR="00354E2F" w:rsidRDefault="00A44CB5">
      <w:pPr>
        <w:jc w:val="center"/>
        <w:rPr>
          <w:b/>
          <w:bCs/>
          <w:smallCaps/>
          <w:sz w:val="22"/>
          <w:szCs w:val="22"/>
        </w:rPr>
      </w:pPr>
      <w:r>
        <w:rPr>
          <w:b/>
          <w:bCs/>
          <w:noProof/>
          <w:sz w:val="22"/>
          <w:szCs w:val="22"/>
        </w:rPr>
        <w:t>Rapport de mission de repérage des matériaux et produits contenant de l'amiante à intéger au dossier technique ''Amiante''</w:t>
      </w:r>
    </w:p>
    <w:p w14:paraId="06FDE47F" w14:textId="77777777" w:rsidR="00354E2F" w:rsidRDefault="00A44CB5">
      <w:pPr>
        <w:jc w:val="center"/>
        <w:rPr>
          <w:bCs/>
          <w:i/>
          <w:smallCaps/>
          <w:sz w:val="22"/>
          <w:szCs w:val="22"/>
        </w:rPr>
      </w:pPr>
      <w:r>
        <w:rPr>
          <w:i/>
        </w:rPr>
        <w:t xml:space="preserve">Arrêtés du 12 décembre 2012 relatif aux critères d’évaluation de l’état de conservation des matériaux et produits de la liste A </w:t>
      </w:r>
      <w:bookmarkStart w:id="0" w:name="ListeB6"/>
      <w:r>
        <w:rPr>
          <w:i/>
        </w:rPr>
        <w:t xml:space="preserve">et de la liste B </w:t>
      </w:r>
      <w:bookmarkEnd w:id="0"/>
      <w:r>
        <w:rPr>
          <w:i/>
        </w:rPr>
        <w:t>contenant de l’amiante et au contenu du rapport de repérage</w:t>
      </w:r>
    </w:p>
    <w:p w14:paraId="553390CF" w14:textId="77777777" w:rsidR="00354E2F" w:rsidRDefault="00A44CB5">
      <w:pPr>
        <w:jc w:val="center"/>
        <w:rPr>
          <w:b/>
          <w:bCs/>
          <w:smallCaps/>
          <w:sz w:val="22"/>
          <w:szCs w:val="22"/>
        </w:rPr>
      </w:pPr>
      <w:r>
        <w:rPr>
          <w:b/>
          <w:bCs/>
          <w:smallCaps/>
          <w:sz w:val="22"/>
          <w:szCs w:val="22"/>
        </w:rPr>
        <w:t xml:space="preserve">établi le </w:t>
      </w:r>
      <w:r>
        <w:rPr>
          <w:b/>
          <w:bCs/>
          <w:smallCaps/>
          <w:noProof/>
          <w:sz w:val="22"/>
          <w:szCs w:val="22"/>
        </w:rPr>
        <w:t>mercredi 2 février 2022</w:t>
      </w:r>
    </w:p>
    <w:p w14:paraId="364749A4" w14:textId="77777777" w:rsidR="00354E2F" w:rsidRDefault="00A44CB5">
      <w:pPr>
        <w:jc w:val="center"/>
        <w:rPr>
          <w:b/>
          <w:bCs/>
          <w:smallCaps/>
          <w:sz w:val="22"/>
          <w:szCs w:val="22"/>
        </w:rPr>
      </w:pPr>
    </w:p>
    <w:tbl>
      <w:tblPr>
        <w:tblW w:w="0" w:type="auto"/>
        <w:jc w:val="center"/>
        <w:tblBorders>
          <w:top w:val="single" w:sz="4" w:space="0" w:color="auto"/>
          <w:left w:val="single" w:sz="4" w:space="0" w:color="auto"/>
          <w:bottom w:val="single" w:sz="4" w:space="0" w:color="auto"/>
          <w:right w:val="single" w:sz="4" w:space="0" w:color="auto"/>
          <w:insideH w:val="nil"/>
          <w:insideV w:val="nil"/>
        </w:tblBorders>
        <w:tblLayout w:type="fixed"/>
        <w:tblCellMar>
          <w:top w:w="40" w:type="dxa"/>
          <w:left w:w="40" w:type="dxa"/>
          <w:bottom w:w="40" w:type="dxa"/>
          <w:right w:w="40" w:type="dxa"/>
        </w:tblCellMar>
        <w:tblLook w:val="01E0" w:firstRow="1" w:lastRow="1" w:firstColumn="1" w:lastColumn="1" w:noHBand="0" w:noVBand="0"/>
      </w:tblPr>
      <w:tblGrid>
        <w:gridCol w:w="1342"/>
        <w:gridCol w:w="4001"/>
      </w:tblGrid>
      <w:tr w:rsidR="007C5C5E" w14:paraId="378DB4E9" w14:textId="77777777">
        <w:trPr>
          <w:cantSplit/>
          <w:jc w:val="center"/>
        </w:trPr>
        <w:tc>
          <w:tcPr>
            <w:tcW w:w="5343" w:type="dxa"/>
            <w:gridSpan w:val="2"/>
            <w:tcBorders>
              <w:top w:val="single" w:sz="4" w:space="0" w:color="auto"/>
              <w:bottom w:val="single" w:sz="4" w:space="0" w:color="auto"/>
            </w:tcBorders>
            <w:shd w:val="pct5" w:color="auto" w:fill="auto"/>
            <w:tcMar>
              <w:top w:w="40" w:type="dxa"/>
              <w:left w:w="40" w:type="dxa"/>
              <w:bottom w:w="40" w:type="dxa"/>
              <w:right w:w="40" w:type="dxa"/>
            </w:tcMar>
          </w:tcPr>
          <w:p w14:paraId="67E0D664" w14:textId="77777777" w:rsidR="00354E2F" w:rsidRDefault="00A44CB5">
            <w:pPr>
              <w:jc w:val="center"/>
              <w:rPr>
                <w:sz w:val="22"/>
                <w:szCs w:val="22"/>
              </w:rPr>
            </w:pPr>
            <w:r>
              <w:rPr>
                <w:sz w:val="22"/>
                <w:szCs w:val="22"/>
              </w:rPr>
              <w:t>PROPRIETAIRE</w:t>
            </w:r>
          </w:p>
        </w:tc>
      </w:tr>
      <w:tr w:rsidR="007C5C5E" w14:paraId="4C68A10C" w14:textId="77777777">
        <w:trPr>
          <w:cantSplit/>
          <w:jc w:val="center"/>
        </w:trPr>
        <w:tc>
          <w:tcPr>
            <w:tcW w:w="1342" w:type="dxa"/>
            <w:tcBorders>
              <w:top w:val="single" w:sz="4" w:space="0" w:color="auto"/>
            </w:tcBorders>
            <w:tcMar>
              <w:top w:w="40" w:type="dxa"/>
              <w:left w:w="40" w:type="dxa"/>
              <w:bottom w:w="40" w:type="dxa"/>
              <w:right w:w="40" w:type="dxa"/>
            </w:tcMar>
          </w:tcPr>
          <w:p w14:paraId="52622EC7" w14:textId="77777777" w:rsidR="00354E2F" w:rsidRDefault="00A44CB5">
            <w:pPr>
              <w:jc w:val="right"/>
              <w:rPr>
                <w:b/>
                <w:sz w:val="22"/>
                <w:szCs w:val="22"/>
              </w:rPr>
            </w:pPr>
            <w:r>
              <w:rPr>
                <w:b/>
                <w:sz w:val="22"/>
                <w:szCs w:val="22"/>
              </w:rPr>
              <w:t>No</w:t>
            </w:r>
            <w:r>
              <w:rPr>
                <w:b/>
                <w:sz w:val="22"/>
                <w:szCs w:val="22"/>
              </w:rPr>
              <w:t>m :</w:t>
            </w:r>
          </w:p>
        </w:tc>
        <w:tc>
          <w:tcPr>
            <w:tcW w:w="4001" w:type="dxa"/>
            <w:tcBorders>
              <w:top w:val="single" w:sz="4" w:space="0" w:color="auto"/>
            </w:tcBorders>
            <w:tcMar>
              <w:top w:w="40" w:type="dxa"/>
              <w:left w:w="40" w:type="dxa"/>
              <w:bottom w:w="40" w:type="dxa"/>
              <w:right w:w="40" w:type="dxa"/>
            </w:tcMar>
          </w:tcPr>
          <w:p w14:paraId="1BA963DC" w14:textId="77777777" w:rsidR="00354E2F" w:rsidRDefault="00A44CB5">
            <w:pPr>
              <w:rPr>
                <w:b/>
                <w:sz w:val="22"/>
                <w:szCs w:val="22"/>
              </w:rPr>
            </w:pPr>
            <w:r>
              <w:rPr>
                <w:b/>
                <w:sz w:val="22"/>
                <w:szCs w:val="22"/>
              </w:rPr>
              <w:t xml:space="preserve"> </w:t>
            </w:r>
            <w:r>
              <w:rPr>
                <w:b/>
                <w:noProof/>
                <w:sz w:val="22"/>
                <w:szCs w:val="22"/>
              </w:rPr>
              <w:t>ROUEN NORMANDIE AMENAGEMENT</w:t>
            </w:r>
            <w:r>
              <w:rPr>
                <w:b/>
                <w:sz w:val="22"/>
                <w:szCs w:val="22"/>
              </w:rPr>
              <w:t xml:space="preserve"> </w:t>
            </w:r>
          </w:p>
        </w:tc>
      </w:tr>
      <w:tr w:rsidR="007C5C5E" w14:paraId="21A640F0" w14:textId="77777777">
        <w:trPr>
          <w:cantSplit/>
          <w:jc w:val="center"/>
        </w:trPr>
        <w:tc>
          <w:tcPr>
            <w:tcW w:w="1342" w:type="dxa"/>
            <w:tcMar>
              <w:top w:w="40" w:type="dxa"/>
              <w:left w:w="40" w:type="dxa"/>
              <w:bottom w:w="40" w:type="dxa"/>
              <w:right w:w="40" w:type="dxa"/>
            </w:tcMar>
          </w:tcPr>
          <w:p w14:paraId="64F7370D" w14:textId="77777777" w:rsidR="00354E2F" w:rsidRDefault="00A44CB5">
            <w:pPr>
              <w:jc w:val="right"/>
              <w:rPr>
                <w:b/>
                <w:sz w:val="22"/>
                <w:szCs w:val="22"/>
              </w:rPr>
            </w:pPr>
            <w:r>
              <w:rPr>
                <w:b/>
                <w:sz w:val="22"/>
                <w:szCs w:val="22"/>
              </w:rPr>
              <w:t>Adresse :</w:t>
            </w:r>
          </w:p>
        </w:tc>
        <w:tc>
          <w:tcPr>
            <w:tcW w:w="4001" w:type="dxa"/>
            <w:tcMar>
              <w:top w:w="40" w:type="dxa"/>
              <w:left w:w="40" w:type="dxa"/>
              <w:bottom w:w="40" w:type="dxa"/>
              <w:right w:w="40" w:type="dxa"/>
            </w:tcMar>
          </w:tcPr>
          <w:p w14:paraId="7B07EAED" w14:textId="77777777" w:rsidR="00354E2F" w:rsidRDefault="00A44CB5">
            <w:pPr>
              <w:rPr>
                <w:b/>
                <w:sz w:val="22"/>
                <w:szCs w:val="22"/>
              </w:rPr>
            </w:pPr>
            <w:r>
              <w:rPr>
                <w:b/>
                <w:noProof/>
                <w:sz w:val="22"/>
                <w:szCs w:val="22"/>
              </w:rPr>
              <w:t>65 AVENUE DE BRETAGNE</w:t>
            </w:r>
          </w:p>
          <w:p w14:paraId="79CC73F0" w14:textId="77777777" w:rsidR="00354E2F" w:rsidRDefault="00A44CB5">
            <w:pPr>
              <w:rPr>
                <w:b/>
                <w:noProof/>
                <w:sz w:val="22"/>
                <w:szCs w:val="22"/>
              </w:rPr>
            </w:pPr>
            <w:r>
              <w:rPr>
                <w:b/>
                <w:noProof/>
                <w:sz w:val="22"/>
                <w:szCs w:val="22"/>
              </w:rPr>
              <w:t>CS 21137</w:t>
            </w:r>
          </w:p>
          <w:p w14:paraId="3388C97B" w14:textId="77777777" w:rsidR="00354E2F" w:rsidRDefault="00A44CB5">
            <w:pPr>
              <w:rPr>
                <w:b/>
                <w:sz w:val="22"/>
                <w:szCs w:val="22"/>
              </w:rPr>
            </w:pPr>
            <w:r>
              <w:rPr>
                <w:b/>
                <w:noProof/>
                <w:sz w:val="22"/>
                <w:szCs w:val="22"/>
              </w:rPr>
              <w:t>76175</w:t>
            </w:r>
            <w:r>
              <w:rPr>
                <w:b/>
                <w:sz w:val="22"/>
                <w:szCs w:val="22"/>
              </w:rPr>
              <w:t xml:space="preserve"> </w:t>
            </w:r>
            <w:r>
              <w:rPr>
                <w:b/>
                <w:noProof/>
                <w:sz w:val="22"/>
                <w:szCs w:val="22"/>
              </w:rPr>
              <w:t>ROUEN CEDEX 1</w:t>
            </w:r>
          </w:p>
        </w:tc>
      </w:tr>
    </w:tbl>
    <w:p w14:paraId="0215F515" w14:textId="77777777" w:rsidR="00354E2F" w:rsidRDefault="00A44CB5"/>
    <w:p w14:paraId="1F67DB75" w14:textId="77777777" w:rsidR="00354E2F" w:rsidRDefault="00A44CB5">
      <w:pPr>
        <w:jc w:val="center"/>
        <w:rPr>
          <w:sz w:val="24"/>
        </w:rPr>
      </w:pPr>
      <w:r>
        <w:rPr>
          <w:b/>
          <w:i/>
          <w:smallCaps/>
          <w:color w:val="0000FF"/>
          <w:sz w:val="32"/>
          <w:szCs w:val="24"/>
        </w:rPr>
        <w:t>DOSSIER N</w:t>
      </w:r>
      <w:r>
        <w:rPr>
          <w:b/>
          <w:iCs/>
          <w:smallCaps/>
          <w:color w:val="0000FF"/>
          <w:sz w:val="32"/>
          <w:szCs w:val="24"/>
        </w:rPr>
        <w:t xml:space="preserve">°: </w:t>
      </w:r>
      <w:r>
        <w:rPr>
          <w:b/>
          <w:bCs/>
          <w:iCs/>
          <w:noProof/>
          <w:color w:val="0000FF"/>
          <w:sz w:val="24"/>
          <w:szCs w:val="24"/>
        </w:rPr>
        <w:t>2022-01-0057</w:t>
      </w:r>
    </w:p>
    <w:p w14:paraId="6E5ACD27" w14:textId="77777777" w:rsidR="00354E2F" w:rsidRDefault="00A44CB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1E0" w:firstRow="1" w:lastRow="1" w:firstColumn="1" w:lastColumn="1" w:noHBand="0" w:noVBand="0"/>
      </w:tblPr>
      <w:tblGrid>
        <w:gridCol w:w="5426"/>
        <w:gridCol w:w="5426"/>
      </w:tblGrid>
      <w:tr w:rsidR="007C5C5E" w14:paraId="1B841C8F" w14:textId="77777777">
        <w:trPr>
          <w:cantSplit/>
        </w:trPr>
        <w:tc>
          <w:tcPr>
            <w:tcW w:w="2500" w:type="pct"/>
            <w:shd w:val="pct5" w:color="auto" w:fill="auto"/>
            <w:tcMar>
              <w:top w:w="40" w:type="dxa"/>
              <w:left w:w="40" w:type="dxa"/>
              <w:bottom w:w="40" w:type="dxa"/>
              <w:right w:w="40" w:type="dxa"/>
            </w:tcMar>
            <w:vAlign w:val="center"/>
          </w:tcPr>
          <w:p w14:paraId="2C7D441C" w14:textId="77777777" w:rsidR="00354E2F" w:rsidRDefault="00A44CB5">
            <w:pPr>
              <w:jc w:val="center"/>
            </w:pPr>
            <w:r>
              <w:rPr>
                <w:sz w:val="24"/>
                <w:szCs w:val="24"/>
              </w:rPr>
              <w:t>ADRESSE DES LOCAUX VISITES</w:t>
            </w:r>
          </w:p>
        </w:tc>
        <w:tc>
          <w:tcPr>
            <w:tcW w:w="2500" w:type="pct"/>
            <w:vMerge w:val="restart"/>
            <w:tcMar>
              <w:top w:w="40" w:type="dxa"/>
              <w:left w:w="40" w:type="dxa"/>
              <w:bottom w:w="40" w:type="dxa"/>
              <w:right w:w="40" w:type="dxa"/>
            </w:tcMar>
            <w:vAlign w:val="center"/>
          </w:tcPr>
          <w:p w14:paraId="5CAAB239" w14:textId="77777777" w:rsidR="00354E2F" w:rsidRDefault="00A44CB5">
            <w:pPr>
              <w:jc w:val="center"/>
            </w:pPr>
            <w:r>
              <w:rPr>
                <w:noProof/>
              </w:rPr>
              <w:pict w14:anchorId="3AECFD01">
                <v:shape id="_x0000_i1028" type="#_x0000_t75" style="width:140.25pt;height:105pt">
                  <v:imagedata r:id="rId7" o:title=""/>
                </v:shape>
              </w:pict>
            </w:r>
          </w:p>
        </w:tc>
      </w:tr>
      <w:tr w:rsidR="007C5C5E" w14:paraId="2E6E9C44" w14:textId="77777777">
        <w:trPr>
          <w:cantSplit/>
        </w:trPr>
        <w:tc>
          <w:tcPr>
            <w:tcW w:w="2500" w:type="pct"/>
            <w:tcMar>
              <w:top w:w="40" w:type="dxa"/>
              <w:left w:w="40" w:type="dxa"/>
              <w:bottom w:w="40" w:type="dxa"/>
              <w:right w:w="40" w:type="dxa"/>
            </w:tcMar>
            <w:vAlign w:val="center"/>
          </w:tcPr>
          <w:p w14:paraId="36486A59" w14:textId="77777777" w:rsidR="00354E2F" w:rsidRDefault="00A44CB5">
            <w:pPr>
              <w:jc w:val="center"/>
              <w:rPr>
                <w:smallCaps/>
                <w:sz w:val="24"/>
                <w:szCs w:val="24"/>
              </w:rPr>
            </w:pPr>
            <w:r>
              <w:rPr>
                <w:smallCaps/>
                <w:noProof/>
                <w:sz w:val="24"/>
                <w:szCs w:val="24"/>
              </w:rPr>
              <w:t>BAT F CABLERIE</w:t>
            </w:r>
            <w:r>
              <w:t xml:space="preserve"> </w:t>
            </w:r>
          </w:p>
          <w:p w14:paraId="1324AE5A" w14:textId="77777777" w:rsidR="00354E2F" w:rsidRDefault="00A44CB5">
            <w:pPr>
              <w:jc w:val="center"/>
              <w:rPr>
                <w:smallCaps/>
                <w:sz w:val="24"/>
                <w:szCs w:val="24"/>
              </w:rPr>
            </w:pPr>
            <w:r>
              <w:rPr>
                <w:smallCaps/>
                <w:noProof/>
                <w:sz w:val="24"/>
                <w:szCs w:val="24"/>
              </w:rPr>
              <w:t>BAT F CABLERIE</w:t>
            </w:r>
          </w:p>
          <w:p w14:paraId="01417A42" w14:textId="77777777" w:rsidR="00354E2F" w:rsidRDefault="00A44CB5">
            <w:pPr>
              <w:jc w:val="center"/>
              <w:rPr>
                <w:smallCaps/>
                <w:noProof/>
                <w:sz w:val="24"/>
                <w:szCs w:val="24"/>
              </w:rPr>
            </w:pPr>
            <w:r>
              <w:rPr>
                <w:smallCaps/>
                <w:noProof/>
                <w:sz w:val="24"/>
                <w:szCs w:val="24"/>
              </w:rPr>
              <w:t>ALLEE JEAN DE BETHENCOURT</w:t>
            </w:r>
          </w:p>
          <w:p w14:paraId="47FBD4FF" w14:textId="77777777" w:rsidR="00354E2F" w:rsidRDefault="00A44CB5">
            <w:pPr>
              <w:jc w:val="center"/>
              <w:rPr>
                <w:smallCaps/>
                <w:sz w:val="24"/>
                <w:szCs w:val="24"/>
              </w:rPr>
            </w:pPr>
            <w:r>
              <w:rPr>
                <w:smallCaps/>
                <w:noProof/>
                <w:sz w:val="24"/>
                <w:szCs w:val="24"/>
              </w:rPr>
              <w:t>76100</w:t>
            </w:r>
            <w:r>
              <w:t xml:space="preserve"> </w:t>
            </w:r>
            <w:r>
              <w:rPr>
                <w:smallCaps/>
                <w:noProof/>
                <w:sz w:val="24"/>
                <w:szCs w:val="24"/>
              </w:rPr>
              <w:t>ROUEN</w:t>
            </w:r>
          </w:p>
        </w:tc>
        <w:tc>
          <w:tcPr>
            <w:tcW w:w="2500" w:type="pct"/>
            <w:vMerge/>
            <w:tcMar>
              <w:top w:w="40" w:type="dxa"/>
              <w:left w:w="40" w:type="dxa"/>
              <w:bottom w:w="40" w:type="dxa"/>
              <w:right w:w="40" w:type="dxa"/>
            </w:tcMar>
            <w:vAlign w:val="center"/>
          </w:tcPr>
          <w:p w14:paraId="23271C1F" w14:textId="77777777" w:rsidR="00354E2F" w:rsidRDefault="00A44CB5">
            <w:pPr>
              <w:jc w:val="center"/>
            </w:pPr>
          </w:p>
        </w:tc>
      </w:tr>
    </w:tbl>
    <w:p w14:paraId="646DAFB9" w14:textId="77777777" w:rsidR="00354E2F" w:rsidRDefault="00A44CB5">
      <w:pPr>
        <w:rPr>
          <w:b/>
        </w:rPr>
      </w:pPr>
    </w:p>
    <w:p w14:paraId="5EFB2FEF" w14:textId="77777777" w:rsidR="00354E2F" w:rsidRDefault="00A44CB5">
      <w:pPr>
        <w:rPr>
          <w:b/>
        </w:rPr>
      </w:pPr>
    </w:p>
    <w:p w14:paraId="656ADAF5" w14:textId="77777777" w:rsidR="00354E2F" w:rsidRDefault="00A44CB5">
      <w:pPr>
        <w:pBdr>
          <w:top w:val="single" w:sz="4" w:space="1" w:color="auto"/>
        </w:pBdr>
        <w:jc w:val="center"/>
        <w:rPr>
          <w:b/>
          <w:bCs/>
          <w:sz w:val="22"/>
          <w:szCs w:val="24"/>
        </w:rPr>
      </w:pPr>
      <w:r>
        <w:rPr>
          <w:b/>
          <w:bCs/>
          <w:sz w:val="22"/>
          <w:szCs w:val="24"/>
        </w:rPr>
        <w:t>Sommaire</w:t>
      </w:r>
    </w:p>
    <w:p w14:paraId="4E07D7D6" w14:textId="5FE2AC7B" w:rsidR="008C3B0D" w:rsidRDefault="00A44CB5">
      <w:pPr>
        <w:pStyle w:val="TM1"/>
        <w:rPr>
          <w:rFonts w:asciiTheme="minorHAnsi" w:eastAsiaTheme="minorEastAsia" w:hAnsiTheme="minorHAnsi" w:cstheme="minorBidi"/>
          <w:sz w:val="22"/>
          <w:szCs w:val="22"/>
        </w:rPr>
      </w:pPr>
      <w:r>
        <w:rPr>
          <w:sz w:val="16"/>
        </w:rPr>
        <w:fldChar w:fldCharType="begin"/>
      </w:r>
      <w:r>
        <w:rPr>
          <w:sz w:val="16"/>
        </w:rPr>
        <w:instrText xml:space="preserve"> TOC \h \z \t "Titre Am;1" </w:instrText>
      </w:r>
      <w:r>
        <w:rPr>
          <w:sz w:val="16"/>
        </w:rPr>
        <w:fldChar w:fldCharType="separate"/>
      </w:r>
      <w:hyperlink w:anchor="_Toc94707482" w:history="1">
        <w:r w:rsidR="008C3B0D" w:rsidRPr="009B5E2E">
          <w:rPr>
            <w:rStyle w:val="Lienhypertexte"/>
          </w:rPr>
          <w:t>1.</w:t>
        </w:r>
        <w:r w:rsidR="008C3B0D">
          <w:rPr>
            <w:rFonts w:asciiTheme="minorHAnsi" w:eastAsiaTheme="minorEastAsia" w:hAnsiTheme="minorHAnsi" w:cstheme="minorBidi"/>
            <w:sz w:val="22"/>
            <w:szCs w:val="22"/>
          </w:rPr>
          <w:tab/>
        </w:r>
        <w:r w:rsidR="008C3B0D" w:rsidRPr="009B5E2E">
          <w:rPr>
            <w:rStyle w:val="Lienhypertexte"/>
          </w:rPr>
          <w:t>Conclusions</w:t>
        </w:r>
        <w:r w:rsidR="008C3B0D">
          <w:rPr>
            <w:webHidden/>
          </w:rPr>
          <w:tab/>
        </w:r>
        <w:r w:rsidR="008C3B0D">
          <w:rPr>
            <w:webHidden/>
          </w:rPr>
          <w:fldChar w:fldCharType="begin"/>
        </w:r>
        <w:r w:rsidR="008C3B0D">
          <w:rPr>
            <w:webHidden/>
          </w:rPr>
          <w:instrText xml:space="preserve"> PAGEREF _Toc94707482 \h </w:instrText>
        </w:r>
        <w:r w:rsidR="008C3B0D">
          <w:rPr>
            <w:webHidden/>
          </w:rPr>
        </w:r>
        <w:r w:rsidR="008C3B0D">
          <w:rPr>
            <w:webHidden/>
          </w:rPr>
          <w:fldChar w:fldCharType="separate"/>
        </w:r>
        <w:r w:rsidR="008C3B0D">
          <w:rPr>
            <w:webHidden/>
          </w:rPr>
          <w:t>2</w:t>
        </w:r>
        <w:r w:rsidR="008C3B0D">
          <w:rPr>
            <w:webHidden/>
          </w:rPr>
          <w:fldChar w:fldCharType="end"/>
        </w:r>
      </w:hyperlink>
    </w:p>
    <w:p w14:paraId="1DF0126C" w14:textId="24AEDF31" w:rsidR="008C3B0D" w:rsidRDefault="008C3B0D">
      <w:pPr>
        <w:pStyle w:val="TM1"/>
        <w:rPr>
          <w:rFonts w:asciiTheme="minorHAnsi" w:eastAsiaTheme="minorEastAsia" w:hAnsiTheme="minorHAnsi" w:cstheme="minorBidi"/>
          <w:sz w:val="22"/>
          <w:szCs w:val="22"/>
        </w:rPr>
      </w:pPr>
      <w:hyperlink w:anchor="_Toc94707483" w:history="1">
        <w:r w:rsidRPr="009B5E2E">
          <w:rPr>
            <w:rStyle w:val="Lienhypertexte"/>
          </w:rPr>
          <w:t>2.</w:t>
        </w:r>
        <w:r>
          <w:rPr>
            <w:rFonts w:asciiTheme="minorHAnsi" w:eastAsiaTheme="minorEastAsia" w:hAnsiTheme="minorHAnsi" w:cstheme="minorBidi"/>
            <w:sz w:val="22"/>
            <w:szCs w:val="22"/>
          </w:rPr>
          <w:tab/>
        </w:r>
        <w:r w:rsidRPr="009B5E2E">
          <w:rPr>
            <w:rStyle w:val="Lienhypertexte"/>
          </w:rPr>
          <w:t>Symboles utilisés</w:t>
        </w:r>
        <w:r>
          <w:rPr>
            <w:webHidden/>
          </w:rPr>
          <w:tab/>
        </w:r>
        <w:r>
          <w:rPr>
            <w:webHidden/>
          </w:rPr>
          <w:fldChar w:fldCharType="begin"/>
        </w:r>
        <w:r>
          <w:rPr>
            <w:webHidden/>
          </w:rPr>
          <w:instrText xml:space="preserve"> PAGEREF _Toc94707483 \h </w:instrText>
        </w:r>
        <w:r>
          <w:rPr>
            <w:webHidden/>
          </w:rPr>
        </w:r>
        <w:r>
          <w:rPr>
            <w:webHidden/>
          </w:rPr>
          <w:fldChar w:fldCharType="separate"/>
        </w:r>
        <w:r>
          <w:rPr>
            <w:webHidden/>
          </w:rPr>
          <w:t>3</w:t>
        </w:r>
        <w:r>
          <w:rPr>
            <w:webHidden/>
          </w:rPr>
          <w:fldChar w:fldCharType="end"/>
        </w:r>
      </w:hyperlink>
    </w:p>
    <w:p w14:paraId="1DFF7F5F" w14:textId="7B552A6E" w:rsidR="008C3B0D" w:rsidRDefault="008C3B0D">
      <w:pPr>
        <w:pStyle w:val="TM1"/>
        <w:rPr>
          <w:rFonts w:asciiTheme="minorHAnsi" w:eastAsiaTheme="minorEastAsia" w:hAnsiTheme="minorHAnsi" w:cstheme="minorBidi"/>
          <w:sz w:val="22"/>
          <w:szCs w:val="22"/>
        </w:rPr>
      </w:pPr>
      <w:hyperlink w:anchor="_Toc94707484" w:history="1">
        <w:r w:rsidRPr="009B5E2E">
          <w:rPr>
            <w:rStyle w:val="Lienhypertexte"/>
          </w:rPr>
          <w:t>3.</w:t>
        </w:r>
        <w:r>
          <w:rPr>
            <w:rFonts w:asciiTheme="minorHAnsi" w:eastAsiaTheme="minorEastAsia" w:hAnsiTheme="minorHAnsi" w:cstheme="minorBidi"/>
            <w:sz w:val="22"/>
            <w:szCs w:val="22"/>
          </w:rPr>
          <w:tab/>
        </w:r>
        <w:r w:rsidRPr="009B5E2E">
          <w:rPr>
            <w:rStyle w:val="Lienhypertexte"/>
          </w:rPr>
          <w:t>Textes de Référence</w:t>
        </w:r>
        <w:r>
          <w:rPr>
            <w:webHidden/>
          </w:rPr>
          <w:tab/>
        </w:r>
        <w:r>
          <w:rPr>
            <w:webHidden/>
          </w:rPr>
          <w:fldChar w:fldCharType="begin"/>
        </w:r>
        <w:r>
          <w:rPr>
            <w:webHidden/>
          </w:rPr>
          <w:instrText xml:space="preserve"> PAGEREF _Toc94707484 \h </w:instrText>
        </w:r>
        <w:r>
          <w:rPr>
            <w:webHidden/>
          </w:rPr>
        </w:r>
        <w:r>
          <w:rPr>
            <w:webHidden/>
          </w:rPr>
          <w:fldChar w:fldCharType="separate"/>
        </w:r>
        <w:r>
          <w:rPr>
            <w:webHidden/>
          </w:rPr>
          <w:t>3</w:t>
        </w:r>
        <w:r>
          <w:rPr>
            <w:webHidden/>
          </w:rPr>
          <w:fldChar w:fldCharType="end"/>
        </w:r>
      </w:hyperlink>
    </w:p>
    <w:p w14:paraId="6DC61396" w14:textId="4641E598" w:rsidR="008C3B0D" w:rsidRDefault="008C3B0D">
      <w:pPr>
        <w:pStyle w:val="TM1"/>
        <w:rPr>
          <w:rFonts w:asciiTheme="minorHAnsi" w:eastAsiaTheme="minorEastAsia" w:hAnsiTheme="minorHAnsi" w:cstheme="minorBidi"/>
          <w:sz w:val="22"/>
          <w:szCs w:val="22"/>
        </w:rPr>
      </w:pPr>
      <w:hyperlink w:anchor="_Toc94707485" w:history="1">
        <w:r w:rsidRPr="009B5E2E">
          <w:rPr>
            <w:rStyle w:val="Lienhypertexte"/>
          </w:rPr>
          <w:t>4.</w:t>
        </w:r>
        <w:r>
          <w:rPr>
            <w:rFonts w:asciiTheme="minorHAnsi" w:eastAsiaTheme="minorEastAsia" w:hAnsiTheme="minorHAnsi" w:cstheme="minorBidi"/>
            <w:sz w:val="22"/>
            <w:szCs w:val="22"/>
          </w:rPr>
          <w:tab/>
        </w:r>
        <w:r w:rsidRPr="009B5E2E">
          <w:rPr>
            <w:rStyle w:val="Lienhypertexte"/>
          </w:rPr>
          <w:t>Objet de la mission</w:t>
        </w:r>
        <w:r>
          <w:rPr>
            <w:webHidden/>
          </w:rPr>
          <w:tab/>
        </w:r>
        <w:r>
          <w:rPr>
            <w:webHidden/>
          </w:rPr>
          <w:fldChar w:fldCharType="begin"/>
        </w:r>
        <w:r>
          <w:rPr>
            <w:webHidden/>
          </w:rPr>
          <w:instrText xml:space="preserve"> PAGEREF _Toc94707485 \h </w:instrText>
        </w:r>
        <w:r>
          <w:rPr>
            <w:webHidden/>
          </w:rPr>
        </w:r>
        <w:r>
          <w:rPr>
            <w:webHidden/>
          </w:rPr>
          <w:fldChar w:fldCharType="separate"/>
        </w:r>
        <w:r>
          <w:rPr>
            <w:webHidden/>
          </w:rPr>
          <w:t>4</w:t>
        </w:r>
        <w:r>
          <w:rPr>
            <w:webHidden/>
          </w:rPr>
          <w:fldChar w:fldCharType="end"/>
        </w:r>
      </w:hyperlink>
    </w:p>
    <w:p w14:paraId="62EA448C" w14:textId="01EB2E9E" w:rsidR="008C3B0D" w:rsidRDefault="008C3B0D">
      <w:pPr>
        <w:pStyle w:val="TM1"/>
        <w:rPr>
          <w:rFonts w:asciiTheme="minorHAnsi" w:eastAsiaTheme="minorEastAsia" w:hAnsiTheme="minorHAnsi" w:cstheme="minorBidi"/>
          <w:sz w:val="22"/>
          <w:szCs w:val="22"/>
        </w:rPr>
      </w:pPr>
      <w:hyperlink w:anchor="_Toc94707486" w:history="1">
        <w:r w:rsidRPr="009B5E2E">
          <w:rPr>
            <w:rStyle w:val="Lienhypertexte"/>
          </w:rPr>
          <w:t>5.</w:t>
        </w:r>
        <w:r>
          <w:rPr>
            <w:rFonts w:asciiTheme="minorHAnsi" w:eastAsiaTheme="minorEastAsia" w:hAnsiTheme="minorHAnsi" w:cstheme="minorBidi"/>
            <w:sz w:val="22"/>
            <w:szCs w:val="22"/>
          </w:rPr>
          <w:tab/>
        </w:r>
        <w:r w:rsidRPr="009B5E2E">
          <w:rPr>
            <w:rStyle w:val="Lienhypertexte"/>
          </w:rPr>
          <w:t>Cadre de la mission et méthode d’investigation</w:t>
        </w:r>
        <w:r>
          <w:rPr>
            <w:webHidden/>
          </w:rPr>
          <w:tab/>
        </w:r>
        <w:r>
          <w:rPr>
            <w:webHidden/>
          </w:rPr>
          <w:fldChar w:fldCharType="begin"/>
        </w:r>
        <w:r>
          <w:rPr>
            <w:webHidden/>
          </w:rPr>
          <w:instrText xml:space="preserve"> PAGEREF _Toc94707486 \h </w:instrText>
        </w:r>
        <w:r>
          <w:rPr>
            <w:webHidden/>
          </w:rPr>
        </w:r>
        <w:r>
          <w:rPr>
            <w:webHidden/>
          </w:rPr>
          <w:fldChar w:fldCharType="separate"/>
        </w:r>
        <w:r>
          <w:rPr>
            <w:webHidden/>
          </w:rPr>
          <w:t>4</w:t>
        </w:r>
        <w:r>
          <w:rPr>
            <w:webHidden/>
          </w:rPr>
          <w:fldChar w:fldCharType="end"/>
        </w:r>
      </w:hyperlink>
    </w:p>
    <w:p w14:paraId="50548DCB" w14:textId="1865233C" w:rsidR="008C3B0D" w:rsidRDefault="008C3B0D">
      <w:pPr>
        <w:pStyle w:val="TM1"/>
        <w:rPr>
          <w:rFonts w:asciiTheme="minorHAnsi" w:eastAsiaTheme="minorEastAsia" w:hAnsiTheme="minorHAnsi" w:cstheme="minorBidi"/>
          <w:sz w:val="22"/>
          <w:szCs w:val="22"/>
        </w:rPr>
      </w:pPr>
      <w:hyperlink w:anchor="_Toc94707487" w:history="1">
        <w:r w:rsidRPr="009B5E2E">
          <w:rPr>
            <w:rStyle w:val="Lienhypertexte"/>
          </w:rPr>
          <w:t>6.</w:t>
        </w:r>
        <w:r>
          <w:rPr>
            <w:rFonts w:asciiTheme="minorHAnsi" w:eastAsiaTheme="minorEastAsia" w:hAnsiTheme="minorHAnsi" w:cstheme="minorBidi"/>
            <w:sz w:val="22"/>
            <w:szCs w:val="22"/>
          </w:rPr>
          <w:tab/>
        </w:r>
        <w:r w:rsidRPr="009B5E2E">
          <w:rPr>
            <w:rStyle w:val="Lienhypertexte"/>
          </w:rPr>
          <w:t>Locaux visités</w:t>
        </w:r>
        <w:r>
          <w:rPr>
            <w:webHidden/>
          </w:rPr>
          <w:tab/>
        </w:r>
        <w:r>
          <w:rPr>
            <w:webHidden/>
          </w:rPr>
          <w:fldChar w:fldCharType="begin"/>
        </w:r>
        <w:r>
          <w:rPr>
            <w:webHidden/>
          </w:rPr>
          <w:instrText xml:space="preserve"> PAGEREF _Toc94707487 \h </w:instrText>
        </w:r>
        <w:r>
          <w:rPr>
            <w:webHidden/>
          </w:rPr>
        </w:r>
        <w:r>
          <w:rPr>
            <w:webHidden/>
          </w:rPr>
          <w:fldChar w:fldCharType="separate"/>
        </w:r>
        <w:r>
          <w:rPr>
            <w:webHidden/>
          </w:rPr>
          <w:t>6</w:t>
        </w:r>
        <w:r>
          <w:rPr>
            <w:webHidden/>
          </w:rPr>
          <w:fldChar w:fldCharType="end"/>
        </w:r>
      </w:hyperlink>
    </w:p>
    <w:p w14:paraId="56D083E7" w14:textId="7B49366C" w:rsidR="008C3B0D" w:rsidRDefault="008C3B0D">
      <w:pPr>
        <w:pStyle w:val="TM1"/>
        <w:rPr>
          <w:rFonts w:asciiTheme="minorHAnsi" w:eastAsiaTheme="minorEastAsia" w:hAnsiTheme="minorHAnsi" w:cstheme="minorBidi"/>
          <w:sz w:val="22"/>
          <w:szCs w:val="22"/>
        </w:rPr>
      </w:pPr>
      <w:hyperlink w:anchor="_Toc94707488" w:history="1">
        <w:r w:rsidRPr="009B5E2E">
          <w:rPr>
            <w:rStyle w:val="Lienhypertexte"/>
          </w:rPr>
          <w:t>7.</w:t>
        </w:r>
        <w:r>
          <w:rPr>
            <w:rFonts w:asciiTheme="minorHAnsi" w:eastAsiaTheme="minorEastAsia" w:hAnsiTheme="minorHAnsi" w:cstheme="minorBidi"/>
            <w:sz w:val="22"/>
            <w:szCs w:val="22"/>
          </w:rPr>
          <w:tab/>
        </w:r>
        <w:r w:rsidRPr="009B5E2E">
          <w:rPr>
            <w:rStyle w:val="Lienhypertexte"/>
          </w:rPr>
          <w:t>Tableau général de repérage</w:t>
        </w:r>
        <w:r>
          <w:rPr>
            <w:webHidden/>
          </w:rPr>
          <w:tab/>
        </w:r>
        <w:r>
          <w:rPr>
            <w:webHidden/>
          </w:rPr>
          <w:fldChar w:fldCharType="begin"/>
        </w:r>
        <w:r>
          <w:rPr>
            <w:webHidden/>
          </w:rPr>
          <w:instrText xml:space="preserve"> PAGEREF _Toc94707488 \h </w:instrText>
        </w:r>
        <w:r>
          <w:rPr>
            <w:webHidden/>
          </w:rPr>
        </w:r>
        <w:r>
          <w:rPr>
            <w:webHidden/>
          </w:rPr>
          <w:fldChar w:fldCharType="separate"/>
        </w:r>
        <w:r>
          <w:rPr>
            <w:webHidden/>
          </w:rPr>
          <w:t>6</w:t>
        </w:r>
        <w:r>
          <w:rPr>
            <w:webHidden/>
          </w:rPr>
          <w:fldChar w:fldCharType="end"/>
        </w:r>
      </w:hyperlink>
    </w:p>
    <w:p w14:paraId="186128FC" w14:textId="5143695B" w:rsidR="008C3B0D" w:rsidRDefault="008C3B0D">
      <w:pPr>
        <w:pStyle w:val="TM1"/>
        <w:rPr>
          <w:rFonts w:asciiTheme="minorHAnsi" w:eastAsiaTheme="minorEastAsia" w:hAnsiTheme="minorHAnsi" w:cstheme="minorBidi"/>
          <w:sz w:val="22"/>
          <w:szCs w:val="22"/>
        </w:rPr>
      </w:pPr>
      <w:hyperlink w:anchor="_Toc94707489" w:history="1">
        <w:r w:rsidRPr="009B5E2E">
          <w:rPr>
            <w:rStyle w:val="Lienhypertexte"/>
          </w:rPr>
          <w:t>8.</w:t>
        </w:r>
        <w:r>
          <w:rPr>
            <w:rFonts w:asciiTheme="minorHAnsi" w:eastAsiaTheme="minorEastAsia" w:hAnsiTheme="minorHAnsi" w:cstheme="minorBidi"/>
            <w:sz w:val="22"/>
            <w:szCs w:val="22"/>
          </w:rPr>
          <w:tab/>
        </w:r>
        <w:r w:rsidRPr="009B5E2E">
          <w:rPr>
            <w:rStyle w:val="Lienhypertexte"/>
          </w:rPr>
          <w:t>Matériaux repérés dans le cadre de la mission</w:t>
        </w:r>
        <w:r>
          <w:rPr>
            <w:webHidden/>
          </w:rPr>
          <w:tab/>
        </w:r>
        <w:r>
          <w:rPr>
            <w:webHidden/>
          </w:rPr>
          <w:fldChar w:fldCharType="begin"/>
        </w:r>
        <w:r>
          <w:rPr>
            <w:webHidden/>
          </w:rPr>
          <w:instrText xml:space="preserve"> PAGEREF _Toc94707489 \h </w:instrText>
        </w:r>
        <w:r>
          <w:rPr>
            <w:webHidden/>
          </w:rPr>
        </w:r>
        <w:r>
          <w:rPr>
            <w:webHidden/>
          </w:rPr>
          <w:fldChar w:fldCharType="separate"/>
        </w:r>
        <w:r>
          <w:rPr>
            <w:webHidden/>
          </w:rPr>
          <w:t>7</w:t>
        </w:r>
        <w:r>
          <w:rPr>
            <w:webHidden/>
          </w:rPr>
          <w:fldChar w:fldCharType="end"/>
        </w:r>
      </w:hyperlink>
    </w:p>
    <w:p w14:paraId="626E0CE2" w14:textId="37CC570E" w:rsidR="008C3B0D" w:rsidRDefault="008C3B0D">
      <w:pPr>
        <w:pStyle w:val="TM1"/>
        <w:rPr>
          <w:rFonts w:asciiTheme="minorHAnsi" w:eastAsiaTheme="minorEastAsia" w:hAnsiTheme="minorHAnsi" w:cstheme="minorBidi"/>
          <w:sz w:val="22"/>
          <w:szCs w:val="22"/>
        </w:rPr>
      </w:pPr>
      <w:hyperlink w:anchor="_Toc94707490" w:history="1">
        <w:r w:rsidRPr="009B5E2E">
          <w:rPr>
            <w:rStyle w:val="Lienhypertexte"/>
          </w:rPr>
          <w:t>9.</w:t>
        </w:r>
        <w:r>
          <w:rPr>
            <w:rFonts w:asciiTheme="minorHAnsi" w:eastAsiaTheme="minorEastAsia" w:hAnsiTheme="minorHAnsi" w:cstheme="minorBidi"/>
            <w:sz w:val="22"/>
            <w:szCs w:val="22"/>
          </w:rPr>
          <w:tab/>
        </w:r>
        <w:r w:rsidRPr="009B5E2E">
          <w:rPr>
            <w:rStyle w:val="Lienhypertexte"/>
          </w:rPr>
          <w:t>Annexes</w:t>
        </w:r>
        <w:r>
          <w:rPr>
            <w:webHidden/>
          </w:rPr>
          <w:tab/>
        </w:r>
        <w:r>
          <w:rPr>
            <w:webHidden/>
          </w:rPr>
          <w:fldChar w:fldCharType="begin"/>
        </w:r>
        <w:r>
          <w:rPr>
            <w:webHidden/>
          </w:rPr>
          <w:instrText xml:space="preserve"> PAGEREF _Toc94707490 \h </w:instrText>
        </w:r>
        <w:r>
          <w:rPr>
            <w:webHidden/>
          </w:rPr>
        </w:r>
        <w:r>
          <w:rPr>
            <w:webHidden/>
          </w:rPr>
          <w:fldChar w:fldCharType="separate"/>
        </w:r>
        <w:r>
          <w:rPr>
            <w:webHidden/>
          </w:rPr>
          <w:t>8</w:t>
        </w:r>
        <w:r>
          <w:rPr>
            <w:webHidden/>
          </w:rPr>
          <w:fldChar w:fldCharType="end"/>
        </w:r>
      </w:hyperlink>
    </w:p>
    <w:p w14:paraId="59463EEB" w14:textId="32F122ED" w:rsidR="00354E2F" w:rsidRDefault="00A44CB5">
      <w:pPr>
        <w:pBdr>
          <w:top w:val="single" w:sz="4" w:space="1" w:color="auto"/>
        </w:pBdr>
      </w:pPr>
      <w:r>
        <w:rPr>
          <w:noProof/>
          <w:sz w:val="16"/>
        </w:rPr>
        <w:fldChar w:fldCharType="end"/>
      </w:r>
    </w:p>
    <w:p w14:paraId="76E8AD03" w14:textId="77777777" w:rsidR="00354E2F" w:rsidRDefault="00A44CB5">
      <w:pPr>
        <w:keepNext/>
        <w:keepLines/>
        <w:jc w:val="both"/>
        <w:rPr>
          <w:sz w:val="16"/>
          <w:szCs w:val="18"/>
        </w:rPr>
      </w:pPr>
      <w:r>
        <w:rPr>
          <w:sz w:val="16"/>
          <w:szCs w:val="18"/>
        </w:rPr>
        <w:t xml:space="preserve">Ce rapport n’est pas destiné à la réalisation de travaux ultérieurs. Avant toute intervention personnelle ou d’entreprises extérieures, le propriétaire a l’obligation de faire procéder aux </w:t>
      </w:r>
      <w:r>
        <w:rPr>
          <w:sz w:val="16"/>
          <w:szCs w:val="18"/>
        </w:rPr>
        <w:t xml:space="preserve">investigations complémentaires. Dans le cas de travaux de réhabilitation, rénovation ou démolition partielle ou totale, le propriétaire doit communiquer les documents amiante et en priorité le diagnostic approfondi, aux entreprises, conformément au décret </w:t>
      </w:r>
      <w:r>
        <w:rPr>
          <w:sz w:val="16"/>
          <w:szCs w:val="18"/>
        </w:rPr>
        <w:t xml:space="preserve">n° 2001-1016 relatif à l’analyse de risques des chefs d’établissement et faire procéder à la dépose des matériaux amiantés avant tout début d’intervention, par une entreprise bénéficiant d’une qualification AFAQ ASCERT, QUALIBAT 15-52. </w:t>
      </w:r>
    </w:p>
    <w:p w14:paraId="57423EA7" w14:textId="77777777" w:rsidR="00354E2F" w:rsidRDefault="00A44CB5">
      <w:pPr>
        <w:jc w:val="both"/>
        <w:rPr>
          <w:i/>
          <w:sz w:val="18"/>
        </w:rPr>
      </w:pPr>
    </w:p>
    <w:p w14:paraId="236A8288" w14:textId="77777777" w:rsidR="00354E2F" w:rsidRDefault="00A44CB5">
      <w:pPr>
        <w:jc w:val="both"/>
        <w:rPr>
          <w:b/>
          <w:i/>
          <w:sz w:val="16"/>
        </w:rPr>
      </w:pPr>
      <w:r>
        <w:rPr>
          <w:b/>
          <w:i/>
          <w:sz w:val="16"/>
        </w:rPr>
        <w:t>Ce rapport mention</w:t>
      </w:r>
      <w:r>
        <w:rPr>
          <w:b/>
          <w:i/>
          <w:sz w:val="16"/>
        </w:rPr>
        <w:t>nant la présence ou l’absence de matériaux ou produits contenant de l’amiante prévu à l’article L. 1334-13 du code de la santé publique est valide jusqu’à la réalisation de travaux.</w:t>
      </w:r>
    </w:p>
    <w:p w14:paraId="481E6A88" w14:textId="77777777" w:rsidR="00354E2F" w:rsidRDefault="00A44CB5">
      <w:pPr>
        <w:jc w:val="both"/>
        <w:rPr>
          <w:sz w:val="22"/>
          <w:szCs w:val="24"/>
        </w:rPr>
      </w:pPr>
    </w:p>
    <w:p w14:paraId="51E9B60D" w14:textId="77777777" w:rsidR="00354E2F" w:rsidRDefault="00A44CB5">
      <w:pPr>
        <w:keepNext/>
        <w:keepLines/>
        <w:jc w:val="both"/>
        <w:rPr>
          <w:b/>
          <w:sz w:val="16"/>
          <w:szCs w:val="16"/>
        </w:rPr>
      </w:pPr>
      <w:r>
        <w:rPr>
          <w:b/>
          <w:sz w:val="16"/>
          <w:szCs w:val="16"/>
        </w:rPr>
        <w:t xml:space="preserve">Le présent rapport est établi par une personne dont les compétences sont </w:t>
      </w:r>
      <w:r>
        <w:rPr>
          <w:b/>
          <w:sz w:val="16"/>
          <w:szCs w:val="16"/>
        </w:rPr>
        <w:t xml:space="preserve">certifiées par : </w:t>
      </w:r>
    </w:p>
    <w:p w14:paraId="0DF9F7FA" w14:textId="77777777" w:rsidR="00354E2F" w:rsidRDefault="00A44CB5">
      <w:pPr>
        <w:keepNext/>
        <w:keepLines/>
        <w:ind w:left="709"/>
        <w:jc w:val="both"/>
        <w:rPr>
          <w:sz w:val="16"/>
          <w:szCs w:val="16"/>
        </w:rPr>
      </w:pPr>
      <w:r>
        <w:rPr>
          <w:noProof/>
          <w:sz w:val="16"/>
          <w:szCs w:val="16"/>
        </w:rPr>
        <w:t>DEKRA CERTIFICATION</w:t>
      </w:r>
      <w:r>
        <w:rPr>
          <w:sz w:val="16"/>
          <w:szCs w:val="16"/>
        </w:rPr>
        <w:t xml:space="preserve"> </w:t>
      </w:r>
    </w:p>
    <w:p w14:paraId="49AAF0D6" w14:textId="77777777" w:rsidR="00354E2F" w:rsidRDefault="00A44CB5">
      <w:pPr>
        <w:keepNext/>
        <w:keepLines/>
        <w:ind w:left="709"/>
        <w:jc w:val="both"/>
        <w:rPr>
          <w:sz w:val="16"/>
          <w:szCs w:val="16"/>
        </w:rPr>
      </w:pPr>
      <w:r>
        <w:rPr>
          <w:noProof/>
          <w:sz w:val="16"/>
          <w:szCs w:val="16"/>
        </w:rPr>
        <w:t>5 AVENUE GARLANDE</w:t>
      </w:r>
      <w:r>
        <w:rPr>
          <w:sz w:val="16"/>
          <w:szCs w:val="16"/>
        </w:rPr>
        <w:t xml:space="preserve"> - </w:t>
      </w:r>
      <w:r>
        <w:rPr>
          <w:noProof/>
          <w:sz w:val="16"/>
          <w:szCs w:val="16"/>
        </w:rPr>
        <w:t>92220</w:t>
      </w:r>
      <w:r>
        <w:rPr>
          <w:sz w:val="16"/>
          <w:szCs w:val="16"/>
        </w:rPr>
        <w:t xml:space="preserve"> </w:t>
      </w:r>
      <w:r>
        <w:rPr>
          <w:noProof/>
          <w:sz w:val="16"/>
          <w:szCs w:val="16"/>
        </w:rPr>
        <w:t>BAGNEUX</w:t>
      </w:r>
    </w:p>
    <w:p w14:paraId="3DE6125E" w14:textId="77777777" w:rsidR="00354E2F" w:rsidRDefault="00A44CB5">
      <w:pPr>
        <w:jc w:val="both"/>
        <w:rPr>
          <w:sz w:val="12"/>
          <w:szCs w:val="12"/>
        </w:rPr>
      </w:pPr>
      <w:r>
        <w:rPr>
          <w:sz w:val="16"/>
          <w:szCs w:val="16"/>
        </w:rPr>
        <w:t xml:space="preserve">Certification Diagnostic Amiante : </w:t>
      </w:r>
      <w:r>
        <w:rPr>
          <w:noProof/>
          <w:sz w:val="16"/>
          <w:szCs w:val="16"/>
        </w:rPr>
        <w:t>N° DTI1950 valide du 04/09/2017 au 03/09/2022</w:t>
      </w:r>
    </w:p>
    <w:p w14:paraId="3E5B64B5" w14:textId="77777777" w:rsidR="00354E2F" w:rsidRDefault="00A44CB5">
      <w:pPr>
        <w:pStyle w:val="TitreAm"/>
        <w:pageBreakBefore/>
      </w:pPr>
      <w:bookmarkStart w:id="1" w:name="_Toc55107717"/>
      <w:bookmarkStart w:id="2" w:name="_Toc98052895"/>
      <w:bookmarkStart w:id="3" w:name="_Toc94707482"/>
      <w:bookmarkEnd w:id="1"/>
      <w:bookmarkEnd w:id="2"/>
      <w:r>
        <w:lastRenderedPageBreak/>
        <w:t>Conclusions</w:t>
      </w:r>
      <w:bookmarkEnd w:id="3"/>
    </w:p>
    <w:p w14:paraId="5333554F" w14:textId="77777777" w:rsidR="00354E2F" w:rsidRDefault="00A44CB5"/>
    <w:tbl>
      <w:tblPr>
        <w:tblW w:w="5000" w:type="pct"/>
        <w:tblBorders>
          <w:top w:val="single" w:sz="4" w:space="0" w:color="auto"/>
          <w:left w:val="single" w:sz="4" w:space="0" w:color="auto"/>
          <w:bottom w:val="single" w:sz="4" w:space="0" w:color="auto"/>
          <w:right w:val="single" w:sz="4" w:space="0" w:color="auto"/>
          <w:insideH w:val="nil"/>
          <w:insideV w:val="nil"/>
        </w:tblBorders>
        <w:tblLook w:val="04A0" w:firstRow="1" w:lastRow="0" w:firstColumn="1" w:lastColumn="0" w:noHBand="0" w:noVBand="1"/>
      </w:tblPr>
      <w:tblGrid>
        <w:gridCol w:w="5749"/>
        <w:gridCol w:w="5239"/>
      </w:tblGrid>
      <w:tr w:rsidR="007C5C5E" w14:paraId="4097E6AD" w14:textId="77777777">
        <w:tc>
          <w:tcPr>
            <w:tcW w:w="5000" w:type="pct"/>
            <w:gridSpan w:val="2"/>
            <w:tcBorders>
              <w:bottom w:val="single" w:sz="4" w:space="0" w:color="auto"/>
            </w:tcBorders>
          </w:tcPr>
          <w:p w14:paraId="735CA491" w14:textId="77777777" w:rsidR="00354E2F" w:rsidRDefault="00A44CB5">
            <w:pPr>
              <w:keepNext/>
              <w:keepLines/>
              <w:jc w:val="both"/>
              <w:rPr>
                <w:sz w:val="16"/>
                <w:szCs w:val="16"/>
              </w:rPr>
            </w:pPr>
          </w:p>
          <w:p w14:paraId="44224BF5" w14:textId="77777777" w:rsidR="00354E2F" w:rsidRPr="002D7B03" w:rsidRDefault="00A44CB5">
            <w:pPr>
              <w:jc w:val="both"/>
              <w:rPr>
                <w:b/>
                <w:sz w:val="24"/>
                <w:szCs w:val="24"/>
              </w:rPr>
            </w:pPr>
            <w:bookmarkStart w:id="4" w:name="Conclusions"/>
          </w:p>
          <w:p w14:paraId="72C8C473" w14:textId="77777777" w:rsidR="00354E2F" w:rsidRDefault="00A44CB5">
            <w:pPr>
              <w:jc w:val="both"/>
            </w:pPr>
            <w:r>
              <w:rPr>
                <w:b/>
                <w:noProof/>
                <w:sz w:val="24"/>
                <w:szCs w:val="24"/>
              </w:rPr>
              <w:t xml:space="preserve">Dans le cadre de la mission objet du présent rapport, il n'a pas été repéré de </w:t>
            </w:r>
            <w:r>
              <w:rPr>
                <w:b/>
                <w:noProof/>
                <w:sz w:val="24"/>
                <w:szCs w:val="24"/>
              </w:rPr>
              <w:t>matériau ou produit contenant de l'amiante.</w:t>
            </w:r>
          </w:p>
          <w:p w14:paraId="1B2576CD" w14:textId="77777777" w:rsidR="00354E2F" w:rsidRDefault="00A44CB5">
            <w:pPr>
              <w:jc w:val="both"/>
              <w:rPr>
                <w:noProof/>
                <w:szCs w:val="24"/>
              </w:rPr>
            </w:pPr>
          </w:p>
          <w:p w14:paraId="074B563E" w14:textId="77777777" w:rsidR="00354E2F" w:rsidRDefault="00A44CB5">
            <w:pPr>
              <w:jc w:val="both"/>
            </w:pPr>
          </w:p>
          <w:bookmarkEnd w:id="4"/>
          <w:p w14:paraId="70382BBD" w14:textId="77777777" w:rsidR="00354E2F" w:rsidRDefault="00A44CB5">
            <w:pPr>
              <w:jc w:val="both"/>
              <w:rPr>
                <w:b/>
                <w:sz w:val="16"/>
                <w:szCs w:val="24"/>
              </w:rPr>
            </w:pPr>
            <w:r>
              <w:rPr>
                <w:b/>
                <w:sz w:val="16"/>
                <w:szCs w:val="24"/>
              </w:rPr>
              <w:t xml:space="preserve">En cas de présence </w:t>
            </w:r>
            <w:r>
              <w:rPr>
                <w:b/>
                <w:sz w:val="16"/>
                <w:szCs w:val="16"/>
              </w:rPr>
              <w:t>de matériaux et produits contenant de l</w:t>
            </w:r>
            <w:r>
              <w:rPr>
                <w:b/>
                <w:sz w:val="16"/>
                <w:szCs w:val="24"/>
              </w:rPr>
              <w:t>’amiante, toute personne pouvant intervenir sur ou à proximité des matériaux ou de ceux les recouvrant ou les protégeant doivent être avertie.</w:t>
            </w:r>
          </w:p>
          <w:p w14:paraId="35F2D9BD" w14:textId="77777777" w:rsidR="00354E2F" w:rsidRPr="00956D4D" w:rsidRDefault="00A44CB5">
            <w:pPr>
              <w:keepNext/>
              <w:keepLines/>
              <w:jc w:val="both"/>
              <w:rPr>
                <w:bCs/>
                <w:sz w:val="16"/>
                <w:szCs w:val="16"/>
              </w:rPr>
            </w:pPr>
            <w:r w:rsidRPr="00956D4D">
              <w:rPr>
                <w:bCs/>
                <w:sz w:val="16"/>
                <w:szCs w:val="16"/>
              </w:rPr>
              <w:t xml:space="preserve">Certains </w:t>
            </w:r>
            <w:r w:rsidRPr="00956D4D">
              <w:rPr>
                <w:bCs/>
                <w:sz w:val="16"/>
                <w:szCs w:val="16"/>
              </w:rPr>
              <w:t xml:space="preserve">matériaux et produits peuvent être repérés en dehors du cadre de la mission, </w:t>
            </w:r>
            <w:r>
              <w:rPr>
                <w:bCs/>
                <w:sz w:val="16"/>
                <w:szCs w:val="16"/>
              </w:rPr>
              <w:t xml:space="preserve">le cas échéant </w:t>
            </w:r>
            <w:r w:rsidRPr="00956D4D">
              <w:rPr>
                <w:bCs/>
                <w:sz w:val="16"/>
                <w:szCs w:val="16"/>
              </w:rPr>
              <w:t xml:space="preserve">ceux-ci sont indiqués dans </w:t>
            </w:r>
            <w:r>
              <w:rPr>
                <w:bCs/>
                <w:sz w:val="16"/>
                <w:szCs w:val="16"/>
              </w:rPr>
              <w:t>un</w:t>
            </w:r>
            <w:r w:rsidRPr="00956D4D">
              <w:rPr>
                <w:bCs/>
                <w:sz w:val="16"/>
                <w:szCs w:val="16"/>
              </w:rPr>
              <w:t xml:space="preserve"> chapitre intitulé « </w:t>
            </w:r>
            <w:r>
              <w:rPr>
                <w:bCs/>
                <w:sz w:val="16"/>
                <w:szCs w:val="16"/>
              </w:rPr>
              <w:t>Autres m</w:t>
            </w:r>
            <w:r w:rsidRPr="00956D4D">
              <w:rPr>
                <w:bCs/>
                <w:sz w:val="16"/>
                <w:szCs w:val="16"/>
              </w:rPr>
              <w:t xml:space="preserve">atériaux et produits repérés hors cadre de la mission » </w:t>
            </w:r>
            <w:r>
              <w:rPr>
                <w:bCs/>
                <w:sz w:val="16"/>
                <w:szCs w:val="16"/>
              </w:rPr>
              <w:t>mais</w:t>
            </w:r>
            <w:r w:rsidRPr="00956D4D">
              <w:rPr>
                <w:bCs/>
                <w:sz w:val="16"/>
                <w:szCs w:val="16"/>
              </w:rPr>
              <w:t xml:space="preserve"> n’ont pas d’incidence sur les conclusions du </w:t>
            </w:r>
            <w:r w:rsidRPr="00956D4D">
              <w:rPr>
                <w:bCs/>
                <w:sz w:val="16"/>
                <w:szCs w:val="16"/>
              </w:rPr>
              <w:t>rapport.</w:t>
            </w:r>
          </w:p>
        </w:tc>
      </w:tr>
      <w:tr w:rsidR="007C5C5E" w14:paraId="45CAAA81" w14:textId="77777777">
        <w:tc>
          <w:tcPr>
            <w:tcW w:w="2616" w:type="pct"/>
            <w:tcBorders>
              <w:top w:val="single" w:sz="4" w:space="0" w:color="auto"/>
              <w:bottom w:val="single" w:sz="4" w:space="0" w:color="auto"/>
            </w:tcBorders>
          </w:tcPr>
          <w:p w14:paraId="1E794B79" w14:textId="77777777" w:rsidR="00354E2F" w:rsidRDefault="00A44CB5">
            <w:pPr>
              <w:keepNext/>
              <w:keepLines/>
              <w:rPr>
                <w:b/>
                <w:sz w:val="16"/>
                <w:szCs w:val="16"/>
              </w:rPr>
            </w:pPr>
          </w:p>
        </w:tc>
        <w:tc>
          <w:tcPr>
            <w:tcW w:w="2384" w:type="pct"/>
            <w:tcBorders>
              <w:top w:val="single" w:sz="4" w:space="0" w:color="auto"/>
              <w:bottom w:val="single" w:sz="4" w:space="0" w:color="auto"/>
            </w:tcBorders>
          </w:tcPr>
          <w:p w14:paraId="2E512585" w14:textId="77777777" w:rsidR="00354E2F" w:rsidRDefault="00A44CB5">
            <w:pPr>
              <w:keepNext/>
              <w:keepLines/>
              <w:jc w:val="center"/>
              <w:rPr>
                <w:sz w:val="16"/>
                <w:szCs w:val="16"/>
              </w:rPr>
            </w:pPr>
            <w:r>
              <w:rPr>
                <w:b/>
                <w:sz w:val="16"/>
                <w:szCs w:val="16"/>
              </w:rPr>
              <w:t xml:space="preserve">Fait à </w:t>
            </w:r>
            <w:r>
              <w:rPr>
                <w:b/>
                <w:bCs/>
                <w:noProof/>
                <w:sz w:val="16"/>
                <w:szCs w:val="16"/>
              </w:rPr>
              <w:t>LE HAVRE</w:t>
            </w:r>
          </w:p>
          <w:p w14:paraId="7A191A82" w14:textId="77777777" w:rsidR="00354E2F" w:rsidRDefault="00A44CB5">
            <w:pPr>
              <w:keepNext/>
              <w:keepLines/>
              <w:jc w:val="center"/>
              <w:rPr>
                <w:sz w:val="16"/>
                <w:szCs w:val="16"/>
              </w:rPr>
            </w:pPr>
            <w:r>
              <w:rPr>
                <w:sz w:val="16"/>
                <w:szCs w:val="16"/>
              </w:rPr>
              <w:t xml:space="preserve">Le </w:t>
            </w:r>
            <w:r>
              <w:rPr>
                <w:noProof/>
                <w:sz w:val="16"/>
                <w:szCs w:val="16"/>
              </w:rPr>
              <w:t>mercredi 2 février 2022</w:t>
            </w:r>
          </w:p>
          <w:p w14:paraId="301ADA19" w14:textId="77777777" w:rsidR="00354E2F" w:rsidRDefault="00A44CB5">
            <w:pPr>
              <w:keepNext/>
              <w:keepLines/>
              <w:jc w:val="center"/>
              <w:rPr>
                <w:b/>
                <w:sz w:val="16"/>
                <w:szCs w:val="16"/>
              </w:rPr>
            </w:pPr>
            <w:r>
              <w:rPr>
                <w:sz w:val="16"/>
                <w:szCs w:val="16"/>
              </w:rPr>
              <w:t xml:space="preserve">par </w:t>
            </w:r>
            <w:r>
              <w:rPr>
                <w:b/>
                <w:noProof/>
                <w:sz w:val="16"/>
                <w:szCs w:val="16"/>
              </w:rPr>
              <w:t>Patrice Pont</w:t>
            </w:r>
            <w:r>
              <w:rPr>
                <w:b/>
                <w:sz w:val="16"/>
                <w:szCs w:val="16"/>
              </w:rPr>
              <w:t xml:space="preserve"> </w:t>
            </w:r>
            <w:r>
              <w:rPr>
                <w:sz w:val="16"/>
                <w:szCs w:val="16"/>
              </w:rPr>
              <w:t>opérateur de diagnostic</w:t>
            </w:r>
          </w:p>
          <w:p w14:paraId="112DC814" w14:textId="77777777" w:rsidR="00354E2F" w:rsidRDefault="00A44CB5">
            <w:pPr>
              <w:keepNext/>
              <w:keepLines/>
              <w:tabs>
                <w:tab w:val="left" w:pos="1110"/>
              </w:tabs>
              <w:rPr>
                <w:b/>
                <w:sz w:val="16"/>
                <w:szCs w:val="16"/>
              </w:rPr>
            </w:pPr>
          </w:p>
          <w:p w14:paraId="24615653" w14:textId="77777777" w:rsidR="00354E2F" w:rsidRDefault="008C3B0D">
            <w:pPr>
              <w:keepNext/>
              <w:keepLines/>
              <w:jc w:val="center"/>
              <w:rPr>
                <w:sz w:val="16"/>
                <w:szCs w:val="16"/>
              </w:rPr>
            </w:pPr>
            <w:bookmarkStart w:id="5" w:name="SignatureTech1"/>
            <w:r>
              <w:rPr>
                <w:noProof/>
                <w:sz w:val="16"/>
                <w:szCs w:val="16"/>
              </w:rPr>
              <w:pict w14:anchorId="30B2EE26">
                <v:shape id="_x0000_i1029" type="#_x0000_t75" style="width:90.75pt;height:50.25pt">
                  <v:imagedata r:id="rId8" o:title=""/>
                </v:shape>
              </w:pict>
            </w:r>
            <w:bookmarkStart w:id="6" w:name="Cachet1"/>
            <w:bookmarkEnd w:id="5"/>
            <w:r>
              <w:rPr>
                <w:noProof/>
                <w:sz w:val="16"/>
                <w:szCs w:val="16"/>
              </w:rPr>
              <w:pict w14:anchorId="5B66F907">
                <v:shape id="_x0000_i1030" type="#_x0000_t75" style="width:81pt;height:50.25pt">
                  <v:imagedata r:id="rId9" o:title=""/>
                </v:shape>
              </w:pict>
            </w:r>
            <w:bookmarkEnd w:id="6"/>
          </w:p>
          <w:p w14:paraId="45396453" w14:textId="77777777" w:rsidR="00354E2F" w:rsidRDefault="00A44CB5">
            <w:pPr>
              <w:keepNext/>
              <w:keepLines/>
              <w:jc w:val="center"/>
              <w:rPr>
                <w:b/>
                <w:sz w:val="16"/>
                <w:szCs w:val="16"/>
              </w:rPr>
            </w:pPr>
          </w:p>
        </w:tc>
      </w:tr>
    </w:tbl>
    <w:p w14:paraId="0AFBF55A" w14:textId="77777777" w:rsidR="00354E2F" w:rsidRDefault="00A44CB5">
      <w:pPr>
        <w:ind w:left="153"/>
      </w:pPr>
    </w:p>
    <w:p w14:paraId="7F00330A" w14:textId="77777777" w:rsidR="00354E2F" w:rsidRDefault="00A44CB5">
      <w:pPr>
        <w:keepNext/>
        <w:keepLines/>
        <w:ind w:left="153"/>
        <w:rPr>
          <w:b/>
          <w:sz w:val="24"/>
          <w:szCs w:val="24"/>
        </w:rPr>
      </w:pPr>
      <w:r>
        <w:rPr>
          <w:b/>
          <w:sz w:val="24"/>
          <w:szCs w:val="24"/>
        </w:rPr>
        <w:t>Parties d’ouvrage non vérifiables :</w:t>
      </w:r>
      <w:r>
        <w:rPr>
          <w:i/>
          <w:szCs w:val="24"/>
        </w:rPr>
        <w:t xml:space="preserve"> </w:t>
      </w:r>
    </w:p>
    <w:p w14:paraId="45B3136C" w14:textId="77777777" w:rsidR="00354E2F" w:rsidRDefault="00A44CB5">
      <w:pPr>
        <w:ind w:left="655"/>
        <w:rPr>
          <w:b/>
          <w:sz w:val="16"/>
          <w:szCs w:val="16"/>
        </w:rPr>
      </w:pPr>
      <w:r>
        <w:rPr>
          <w:i/>
          <w:szCs w:val="24"/>
        </w:rPr>
        <w:t>Tous les locaux et parties d'ouvrage du programme de repérage ont été vérifiés.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1E0" w:firstRow="1" w:lastRow="1" w:firstColumn="1" w:lastColumn="1" w:noHBand="0" w:noVBand="0"/>
      </w:tblPr>
      <w:tblGrid>
        <w:gridCol w:w="761"/>
        <w:gridCol w:w="1439"/>
        <w:gridCol w:w="2038"/>
        <w:gridCol w:w="3002"/>
        <w:gridCol w:w="3612"/>
      </w:tblGrid>
      <w:tr w:rsidR="007C5C5E" w14:paraId="517FEC6F" w14:textId="77777777">
        <w:trPr>
          <w:cantSplit/>
          <w:tblHeader/>
        </w:trPr>
        <w:tc>
          <w:tcPr>
            <w:tcW w:w="351" w:type="pct"/>
            <w:shd w:val="pct5" w:color="auto" w:fill="auto"/>
            <w:vAlign w:val="center"/>
          </w:tcPr>
          <w:p w14:paraId="01FCFBC4" w14:textId="77777777" w:rsidR="00354E2F" w:rsidRDefault="00A44CB5">
            <w:pPr>
              <w:keepNext/>
              <w:keepLines/>
              <w:jc w:val="center"/>
              <w:rPr>
                <w:b/>
              </w:rPr>
            </w:pPr>
            <w:r>
              <w:rPr>
                <w:b/>
              </w:rPr>
              <w:t>Niv</w:t>
            </w:r>
          </w:p>
        </w:tc>
        <w:tc>
          <w:tcPr>
            <w:tcW w:w="663" w:type="pct"/>
            <w:shd w:val="pct5" w:color="auto" w:fill="auto"/>
            <w:vAlign w:val="center"/>
          </w:tcPr>
          <w:p w14:paraId="61534666" w14:textId="77777777" w:rsidR="00354E2F" w:rsidRDefault="00A44CB5">
            <w:pPr>
              <w:keepNext/>
              <w:keepLines/>
              <w:jc w:val="center"/>
              <w:rPr>
                <w:b/>
              </w:rPr>
            </w:pPr>
            <w:r>
              <w:rPr>
                <w:b/>
              </w:rPr>
              <w:t>Zone/Bât</w:t>
            </w:r>
          </w:p>
        </w:tc>
        <w:tc>
          <w:tcPr>
            <w:tcW w:w="939" w:type="pct"/>
            <w:shd w:val="pct5" w:color="auto" w:fill="auto"/>
          </w:tcPr>
          <w:p w14:paraId="52C099BD" w14:textId="77777777" w:rsidR="00354E2F" w:rsidRDefault="00A44CB5">
            <w:pPr>
              <w:jc w:val="center"/>
              <w:rPr>
                <w:b/>
              </w:rPr>
            </w:pPr>
            <w:r>
              <w:rPr>
                <w:b/>
              </w:rPr>
              <w:t>Pièce</w:t>
            </w:r>
          </w:p>
        </w:tc>
        <w:tc>
          <w:tcPr>
            <w:tcW w:w="1383" w:type="pct"/>
            <w:shd w:val="pct5" w:color="auto" w:fill="auto"/>
            <w:vAlign w:val="center"/>
          </w:tcPr>
          <w:p w14:paraId="41D6BA9B" w14:textId="77777777" w:rsidR="00354E2F" w:rsidRDefault="00A44CB5">
            <w:pPr>
              <w:jc w:val="center"/>
              <w:rPr>
                <w:b/>
              </w:rPr>
            </w:pPr>
            <w:r>
              <w:rPr>
                <w:b/>
              </w:rPr>
              <w:t xml:space="preserve">Partie </w:t>
            </w:r>
            <w:r>
              <w:rPr>
                <w:b/>
              </w:rPr>
              <w:t>d’ouvrage</w:t>
            </w:r>
          </w:p>
        </w:tc>
        <w:tc>
          <w:tcPr>
            <w:tcW w:w="1664" w:type="pct"/>
            <w:shd w:val="pct5" w:color="auto" w:fill="auto"/>
            <w:vAlign w:val="center"/>
          </w:tcPr>
          <w:p w14:paraId="65C1A911" w14:textId="77777777" w:rsidR="00354E2F" w:rsidRDefault="00A44CB5">
            <w:pPr>
              <w:jc w:val="center"/>
              <w:rPr>
                <w:b/>
              </w:rPr>
            </w:pPr>
            <w:r>
              <w:rPr>
                <w:b/>
              </w:rPr>
              <w:t>Motif</w:t>
            </w:r>
          </w:p>
        </w:tc>
      </w:tr>
      <w:tr w:rsidR="007C5C5E" w14:paraId="0D7BE087" w14:textId="77777777">
        <w:trPr>
          <w:cantSplit/>
        </w:trPr>
        <w:tc>
          <w:tcPr>
            <w:tcW w:w="351" w:type="pct"/>
          </w:tcPr>
          <w:p w14:paraId="339E3072" w14:textId="77777777" w:rsidR="00354E2F" w:rsidRDefault="00A44CB5">
            <w:pPr>
              <w:jc w:val="center"/>
              <w:rPr>
                <w:sz w:val="16"/>
                <w:szCs w:val="16"/>
              </w:rPr>
            </w:pPr>
            <w:r>
              <w:rPr>
                <w:sz w:val="16"/>
                <w:szCs w:val="16"/>
              </w:rPr>
              <w:t xml:space="preserve"> </w:t>
            </w:r>
          </w:p>
        </w:tc>
        <w:tc>
          <w:tcPr>
            <w:tcW w:w="663" w:type="pct"/>
          </w:tcPr>
          <w:p w14:paraId="56B56240" w14:textId="77777777" w:rsidR="00354E2F" w:rsidRDefault="00A44CB5">
            <w:pPr>
              <w:rPr>
                <w:sz w:val="16"/>
                <w:szCs w:val="16"/>
              </w:rPr>
            </w:pPr>
          </w:p>
        </w:tc>
        <w:tc>
          <w:tcPr>
            <w:tcW w:w="939" w:type="pct"/>
          </w:tcPr>
          <w:p w14:paraId="07870D1E" w14:textId="77777777" w:rsidR="00354E2F" w:rsidRDefault="00A44CB5">
            <w:pPr>
              <w:jc w:val="center"/>
              <w:rPr>
                <w:sz w:val="16"/>
                <w:szCs w:val="16"/>
              </w:rPr>
            </w:pPr>
          </w:p>
        </w:tc>
        <w:tc>
          <w:tcPr>
            <w:tcW w:w="1383" w:type="pct"/>
          </w:tcPr>
          <w:p w14:paraId="630EDF89" w14:textId="77777777" w:rsidR="00354E2F" w:rsidRDefault="00A44CB5">
            <w:pPr>
              <w:jc w:val="center"/>
              <w:rPr>
                <w:sz w:val="16"/>
                <w:szCs w:val="16"/>
              </w:rPr>
            </w:pPr>
          </w:p>
        </w:tc>
        <w:tc>
          <w:tcPr>
            <w:tcW w:w="1664" w:type="pct"/>
          </w:tcPr>
          <w:p w14:paraId="4CA267FB" w14:textId="77777777" w:rsidR="00354E2F" w:rsidRDefault="00A44CB5">
            <w:pPr>
              <w:rPr>
                <w:sz w:val="16"/>
                <w:szCs w:val="16"/>
              </w:rPr>
            </w:pPr>
            <w:r>
              <w:rPr>
                <w:sz w:val="16"/>
                <w:szCs w:val="16"/>
              </w:rPr>
              <w:t xml:space="preserve"> </w:t>
            </w:r>
          </w:p>
        </w:tc>
      </w:tr>
      <w:tr w:rsidR="007C5C5E" w14:paraId="49976C37" w14:textId="77777777">
        <w:trPr>
          <w:cantSplit/>
        </w:trPr>
        <w:tc>
          <w:tcPr>
            <w:tcW w:w="5000" w:type="pct"/>
            <w:gridSpan w:val="5"/>
          </w:tcPr>
          <w:p w14:paraId="64615470" w14:textId="77777777" w:rsidR="00354E2F" w:rsidRDefault="00A44CB5">
            <w:pPr>
              <w:rPr>
                <w:i/>
                <w:sz w:val="14"/>
                <w:szCs w:val="16"/>
              </w:rPr>
            </w:pPr>
            <w:r>
              <w:rPr>
                <w:i/>
                <w:sz w:val="14"/>
                <w:szCs w:val="16"/>
              </w:rPr>
              <w:t>Des parties de l'immeuble n'ont pu être visitées :</w:t>
            </w:r>
          </w:p>
          <w:p w14:paraId="04F12BC7" w14:textId="77777777" w:rsidR="00354E2F" w:rsidRDefault="00A44CB5">
            <w:pPr>
              <w:numPr>
                <w:ilvl w:val="0"/>
                <w:numId w:val="46"/>
              </w:numPr>
              <w:jc w:val="both"/>
              <w:rPr>
                <w:i/>
                <w:sz w:val="14"/>
                <w:szCs w:val="16"/>
              </w:rPr>
            </w:pPr>
            <w:r>
              <w:rPr>
                <w:i/>
                <w:sz w:val="14"/>
                <w:szCs w:val="16"/>
              </w:rPr>
              <w:t>les obligations réglementaires prévues aux articles R. 1334-15 à R. 1334-18 du code de la santé publique ne sont pas remplies conformément aux dispositions de l’article 3 de l’arrêté du 12 décembre 2012</w:t>
            </w:r>
          </w:p>
          <w:p w14:paraId="332911AA" w14:textId="77777777" w:rsidR="00354E2F" w:rsidRDefault="00A44CB5">
            <w:pPr>
              <w:numPr>
                <w:ilvl w:val="0"/>
                <w:numId w:val="46"/>
              </w:numPr>
              <w:jc w:val="both"/>
              <w:rPr>
                <w:i/>
                <w:sz w:val="14"/>
                <w:szCs w:val="16"/>
              </w:rPr>
            </w:pPr>
            <w:r>
              <w:rPr>
                <w:i/>
                <w:sz w:val="14"/>
                <w:szCs w:val="16"/>
              </w:rPr>
              <w:t>Par conséquent l'opérateur émet des réserves sur la c</w:t>
            </w:r>
            <w:r>
              <w:rPr>
                <w:i/>
                <w:sz w:val="14"/>
                <w:szCs w:val="16"/>
              </w:rPr>
              <w:t>onclusion définitive du repérage de l'amiante réalisé dans le cadre de cette mission. Des investigations complémentaires sur ces parties d'immeubles devront être réalisées pour compléter ce repérage.</w:t>
            </w:r>
          </w:p>
        </w:tc>
      </w:tr>
    </w:tbl>
    <w:p w14:paraId="511F626E" w14:textId="77777777" w:rsidR="00354E2F" w:rsidRDefault="00A44CB5">
      <w:pPr>
        <w:tabs>
          <w:tab w:val="left" w:pos="3300"/>
        </w:tabs>
        <w:rPr>
          <w:b/>
          <w:sz w:val="16"/>
          <w:szCs w:val="16"/>
        </w:rPr>
      </w:pPr>
      <w:r>
        <w:rPr>
          <w:b/>
          <w:sz w:val="16"/>
          <w:szCs w:val="16"/>
        </w:rPr>
        <w:tab/>
      </w:r>
    </w:p>
    <w:p w14:paraId="3C0FF7BE" w14:textId="77777777" w:rsidR="00354E2F" w:rsidRDefault="00A44CB5">
      <w:pPr>
        <w:keepNext/>
        <w:keepLines/>
        <w:ind w:left="153"/>
        <w:rPr>
          <w:b/>
          <w:sz w:val="24"/>
          <w:szCs w:val="16"/>
        </w:rPr>
      </w:pPr>
      <w:r>
        <w:rPr>
          <w:b/>
          <w:sz w:val="24"/>
          <w:szCs w:val="16"/>
        </w:rPr>
        <w:t>Matériaux ou produits de la liste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34"/>
        <w:gridCol w:w="863"/>
        <w:gridCol w:w="2029"/>
      </w:tblGrid>
      <w:tr w:rsidR="007C5C5E" w14:paraId="1565481A" w14:textId="77777777">
        <w:trPr>
          <w:cantSplit/>
          <w:trHeight w:val="85"/>
        </w:trPr>
        <w:tc>
          <w:tcPr>
            <w:tcW w:w="0" w:type="auto"/>
            <w:vAlign w:val="center"/>
          </w:tcPr>
          <w:p w14:paraId="4BA00F70" w14:textId="77777777" w:rsidR="00354E2F" w:rsidRDefault="00A44CB5">
            <w:pPr>
              <w:keepNext/>
              <w:keepLines/>
              <w:rPr>
                <w:b/>
                <w:szCs w:val="16"/>
              </w:rPr>
            </w:pPr>
            <w:r>
              <w:rPr>
                <w:b/>
                <w:szCs w:val="16"/>
              </w:rPr>
              <w:t xml:space="preserve">Action à </w:t>
            </w:r>
            <w:r>
              <w:rPr>
                <w:b/>
                <w:szCs w:val="16"/>
              </w:rPr>
              <w:t>effectuer en fonction du résultat de l’évaluation</w:t>
            </w:r>
          </w:p>
        </w:tc>
        <w:tc>
          <w:tcPr>
            <w:tcW w:w="2892" w:type="dxa"/>
            <w:gridSpan w:val="2"/>
            <w:tcBorders>
              <w:bottom w:val="single" w:sz="4" w:space="0" w:color="auto"/>
            </w:tcBorders>
          </w:tcPr>
          <w:p w14:paraId="567D063D" w14:textId="77777777" w:rsidR="00354E2F" w:rsidRDefault="00A44CB5">
            <w:pPr>
              <w:keepNext/>
              <w:keepLines/>
              <w:jc w:val="center"/>
              <w:rPr>
                <w:b/>
                <w:bCs/>
                <w:color w:val="000000"/>
                <w:szCs w:val="16"/>
              </w:rPr>
            </w:pPr>
            <w:r>
              <w:rPr>
                <w:b/>
                <w:bCs/>
                <w:color w:val="000000"/>
                <w:szCs w:val="16"/>
              </w:rPr>
              <w:t>Evaluation du repérage</w:t>
            </w:r>
          </w:p>
        </w:tc>
      </w:tr>
      <w:tr w:rsidR="007C5C5E" w14:paraId="023CB613" w14:textId="77777777">
        <w:trPr>
          <w:cantSplit/>
          <w:trHeight w:val="85"/>
        </w:trPr>
        <w:tc>
          <w:tcPr>
            <w:tcW w:w="0" w:type="auto"/>
            <w:tcBorders>
              <w:right w:val="single" w:sz="4" w:space="0" w:color="auto"/>
            </w:tcBorders>
          </w:tcPr>
          <w:p w14:paraId="698BBD2C" w14:textId="77777777" w:rsidR="00354E2F" w:rsidRDefault="00A44CB5">
            <w:pPr>
              <w:keepNext/>
              <w:keepLines/>
              <w:rPr>
                <w:szCs w:val="16"/>
              </w:rPr>
            </w:pPr>
            <w:r>
              <w:rPr>
                <w:szCs w:val="16"/>
              </w:rPr>
              <w:t>Faire réaliser une évaluation périodique de l’état de conservation du produit ou matériau</w:t>
            </w:r>
          </w:p>
        </w:tc>
        <w:tc>
          <w:tcPr>
            <w:tcW w:w="863" w:type="dxa"/>
            <w:tcBorders>
              <w:top w:val="single" w:sz="4" w:space="0" w:color="auto"/>
              <w:left w:val="single" w:sz="4" w:space="0" w:color="auto"/>
              <w:bottom w:val="single" w:sz="4" w:space="0" w:color="auto"/>
              <w:right w:val="nil"/>
            </w:tcBorders>
          </w:tcPr>
          <w:p w14:paraId="30E535E0" w14:textId="77777777" w:rsidR="00354E2F" w:rsidRDefault="00A44CB5">
            <w:pPr>
              <w:keepNext/>
              <w:keepLines/>
              <w:jc w:val="right"/>
              <w:rPr>
                <w:b/>
                <w:bCs/>
                <w:color w:val="000000"/>
                <w:szCs w:val="16"/>
              </w:rPr>
            </w:pPr>
          </w:p>
        </w:tc>
        <w:tc>
          <w:tcPr>
            <w:tcW w:w="2029" w:type="dxa"/>
            <w:tcBorders>
              <w:top w:val="single" w:sz="4" w:space="0" w:color="auto"/>
              <w:left w:val="nil"/>
              <w:bottom w:val="single" w:sz="4" w:space="0" w:color="auto"/>
              <w:right w:val="single" w:sz="4" w:space="0" w:color="auto"/>
            </w:tcBorders>
          </w:tcPr>
          <w:p w14:paraId="645093A3" w14:textId="77777777" w:rsidR="00354E2F" w:rsidRDefault="00A44CB5">
            <w:pPr>
              <w:keepNext/>
              <w:keepLines/>
              <w:rPr>
                <w:b/>
                <w:bCs/>
                <w:color w:val="000000"/>
                <w:szCs w:val="16"/>
              </w:rPr>
            </w:pPr>
            <w:r>
              <w:rPr>
                <w:b/>
                <w:bCs/>
                <w:color w:val="000000"/>
                <w:szCs w:val="16"/>
              </w:rPr>
              <w:t>1</w:t>
            </w:r>
          </w:p>
        </w:tc>
      </w:tr>
      <w:tr w:rsidR="007C5C5E" w14:paraId="3F5566C7" w14:textId="77777777">
        <w:trPr>
          <w:cantSplit/>
          <w:trHeight w:val="231"/>
        </w:trPr>
        <w:tc>
          <w:tcPr>
            <w:tcW w:w="0" w:type="auto"/>
            <w:tcBorders>
              <w:right w:val="single" w:sz="4" w:space="0" w:color="auto"/>
            </w:tcBorders>
          </w:tcPr>
          <w:p w14:paraId="6E21B2EB" w14:textId="77777777" w:rsidR="00354E2F" w:rsidRDefault="00A44CB5">
            <w:pPr>
              <w:keepNext/>
              <w:keepLines/>
              <w:rPr>
                <w:szCs w:val="16"/>
              </w:rPr>
            </w:pPr>
            <w:r>
              <w:rPr>
                <w:szCs w:val="16"/>
              </w:rPr>
              <w:t>Faire</w:t>
            </w:r>
            <w:r>
              <w:rPr>
                <w:szCs w:val="16"/>
              </w:rPr>
              <w:t xml:space="preserve"> réaliser une surveillance du niveau d’empoussièrement</w:t>
            </w:r>
          </w:p>
        </w:tc>
        <w:tc>
          <w:tcPr>
            <w:tcW w:w="863" w:type="dxa"/>
            <w:tcBorders>
              <w:top w:val="single" w:sz="4" w:space="0" w:color="auto"/>
              <w:left w:val="single" w:sz="4" w:space="0" w:color="auto"/>
              <w:bottom w:val="single" w:sz="4" w:space="0" w:color="auto"/>
              <w:right w:val="nil"/>
            </w:tcBorders>
          </w:tcPr>
          <w:p w14:paraId="1DD9CE2C" w14:textId="77777777" w:rsidR="00354E2F" w:rsidRDefault="00A44CB5">
            <w:pPr>
              <w:keepNext/>
              <w:keepLines/>
              <w:jc w:val="right"/>
              <w:rPr>
                <w:b/>
                <w:bCs/>
                <w:color w:val="000000"/>
                <w:szCs w:val="16"/>
              </w:rPr>
            </w:pPr>
          </w:p>
        </w:tc>
        <w:tc>
          <w:tcPr>
            <w:tcW w:w="2029" w:type="dxa"/>
            <w:tcBorders>
              <w:top w:val="single" w:sz="4" w:space="0" w:color="auto"/>
              <w:left w:val="nil"/>
              <w:bottom w:val="single" w:sz="4" w:space="0" w:color="auto"/>
              <w:right w:val="single" w:sz="4" w:space="0" w:color="auto"/>
            </w:tcBorders>
          </w:tcPr>
          <w:p w14:paraId="47C72EA6" w14:textId="77777777" w:rsidR="00354E2F" w:rsidRDefault="00A44CB5">
            <w:pPr>
              <w:keepNext/>
              <w:keepLines/>
              <w:rPr>
                <w:b/>
                <w:bCs/>
                <w:color w:val="000000"/>
                <w:szCs w:val="16"/>
              </w:rPr>
            </w:pPr>
            <w:r>
              <w:rPr>
                <w:b/>
                <w:bCs/>
                <w:color w:val="000000"/>
                <w:szCs w:val="16"/>
              </w:rPr>
              <w:t>2</w:t>
            </w:r>
          </w:p>
        </w:tc>
      </w:tr>
      <w:tr w:rsidR="007C5C5E" w14:paraId="07CA96C9" w14:textId="77777777">
        <w:trPr>
          <w:cantSplit/>
          <w:trHeight w:val="35"/>
        </w:trPr>
        <w:tc>
          <w:tcPr>
            <w:tcW w:w="0" w:type="auto"/>
            <w:tcBorders>
              <w:right w:val="single" w:sz="4" w:space="0" w:color="auto"/>
            </w:tcBorders>
          </w:tcPr>
          <w:p w14:paraId="4A54BD47" w14:textId="77777777" w:rsidR="00354E2F" w:rsidRDefault="00A44CB5">
            <w:pPr>
              <w:keepNext/>
              <w:keepLines/>
              <w:rPr>
                <w:bCs/>
                <w:szCs w:val="16"/>
              </w:rPr>
            </w:pPr>
            <w:r>
              <w:rPr>
                <w:bCs/>
                <w:szCs w:val="16"/>
              </w:rPr>
              <w:t>Faire réaliser des travaux de retrait ou de confinement des flocages</w:t>
            </w:r>
          </w:p>
        </w:tc>
        <w:tc>
          <w:tcPr>
            <w:tcW w:w="863" w:type="dxa"/>
            <w:tcBorders>
              <w:top w:val="single" w:sz="4" w:space="0" w:color="auto"/>
              <w:left w:val="single" w:sz="4" w:space="0" w:color="auto"/>
              <w:bottom w:val="single" w:sz="4" w:space="0" w:color="auto"/>
              <w:right w:val="nil"/>
            </w:tcBorders>
          </w:tcPr>
          <w:p w14:paraId="2FEE3698" w14:textId="77777777" w:rsidR="00354E2F" w:rsidRDefault="00A44CB5">
            <w:pPr>
              <w:keepNext/>
              <w:keepLines/>
              <w:jc w:val="right"/>
              <w:rPr>
                <w:b/>
                <w:bCs/>
                <w:szCs w:val="16"/>
              </w:rPr>
            </w:pPr>
          </w:p>
        </w:tc>
        <w:tc>
          <w:tcPr>
            <w:tcW w:w="2029" w:type="dxa"/>
            <w:tcBorders>
              <w:top w:val="single" w:sz="4" w:space="0" w:color="auto"/>
              <w:left w:val="nil"/>
              <w:bottom w:val="single" w:sz="4" w:space="0" w:color="auto"/>
              <w:right w:val="single" w:sz="4" w:space="0" w:color="auto"/>
            </w:tcBorders>
          </w:tcPr>
          <w:p w14:paraId="60B12AFA" w14:textId="77777777" w:rsidR="00354E2F" w:rsidRDefault="00A44CB5">
            <w:pPr>
              <w:keepNext/>
              <w:keepLines/>
              <w:rPr>
                <w:b/>
                <w:bCs/>
                <w:szCs w:val="16"/>
              </w:rPr>
            </w:pPr>
            <w:r>
              <w:rPr>
                <w:b/>
                <w:bCs/>
                <w:szCs w:val="16"/>
              </w:rPr>
              <w:t>3</w:t>
            </w:r>
          </w:p>
        </w:tc>
      </w:tr>
    </w:tbl>
    <w:p w14:paraId="020747F5" w14:textId="77777777" w:rsidR="00354E2F" w:rsidRDefault="00A44CB5">
      <w:pPr>
        <w:keepNext/>
        <w:keepLines/>
        <w:ind w:left="153"/>
        <w:rPr>
          <w:b/>
          <w:sz w:val="16"/>
          <w:szCs w:val="16"/>
        </w:rPr>
      </w:pPr>
    </w:p>
    <w:p w14:paraId="6C60388D" w14:textId="77777777" w:rsidR="00354E2F" w:rsidRDefault="00A44CB5">
      <w:pPr>
        <w:keepNext/>
        <w:keepLines/>
        <w:ind w:left="153"/>
        <w:jc w:val="both"/>
        <w:rPr>
          <w:b/>
          <w:sz w:val="16"/>
          <w:szCs w:val="16"/>
        </w:rPr>
      </w:pPr>
      <w:r>
        <w:rPr>
          <w:b/>
          <w:i/>
          <w:sz w:val="16"/>
          <w:szCs w:val="16"/>
        </w:rPr>
        <w:t>Article R1334-17 du code de la santé publique</w:t>
      </w:r>
      <w:r>
        <w:rPr>
          <w:b/>
          <w:sz w:val="16"/>
          <w:szCs w:val="16"/>
        </w:rPr>
        <w:t> :</w:t>
      </w:r>
    </w:p>
    <w:p w14:paraId="42665C0E" w14:textId="77777777" w:rsidR="00354E2F" w:rsidRDefault="00A44CB5">
      <w:pPr>
        <w:keepNext/>
        <w:keepLines/>
        <w:ind w:left="153"/>
        <w:jc w:val="both"/>
        <w:rPr>
          <w:sz w:val="16"/>
          <w:szCs w:val="16"/>
        </w:rPr>
      </w:pPr>
      <w:r>
        <w:rPr>
          <w:sz w:val="16"/>
          <w:szCs w:val="16"/>
        </w:rPr>
        <w:t xml:space="preserve">En fonction du résultat du diagnostic obtenu à partir de la grille </w:t>
      </w:r>
      <w:r>
        <w:rPr>
          <w:sz w:val="16"/>
          <w:szCs w:val="16"/>
        </w:rPr>
        <w:t>d'évaluation mentionnée à l'article R. 1334-16, les propriétaires procèdent :</w:t>
      </w:r>
    </w:p>
    <w:p w14:paraId="6BE665F7" w14:textId="77777777" w:rsidR="00354E2F" w:rsidRDefault="00A44CB5">
      <w:pPr>
        <w:keepNext/>
        <w:keepLines/>
        <w:numPr>
          <w:ilvl w:val="0"/>
          <w:numId w:val="43"/>
        </w:numPr>
        <w:ind w:left="666"/>
        <w:jc w:val="both"/>
        <w:rPr>
          <w:sz w:val="16"/>
          <w:szCs w:val="16"/>
        </w:rPr>
      </w:pPr>
      <w:r>
        <w:rPr>
          <w:b/>
          <w:sz w:val="16"/>
          <w:szCs w:val="16"/>
        </w:rPr>
        <w:t>Contrôle périodique</w:t>
      </w:r>
      <w:r>
        <w:rPr>
          <w:sz w:val="16"/>
          <w:szCs w:val="16"/>
        </w:rPr>
        <w:t xml:space="preserve"> de l'état de conservation de ces matériaux et produits dans les conditions prévues à l'article R. 1334-27 ; ce contrôle est effectué dans </w:t>
      </w:r>
      <w:r>
        <w:rPr>
          <w:b/>
          <w:sz w:val="16"/>
          <w:szCs w:val="16"/>
        </w:rPr>
        <w:t xml:space="preserve">un délai maximal de </w:t>
      </w:r>
      <w:r>
        <w:rPr>
          <w:b/>
          <w:sz w:val="16"/>
          <w:szCs w:val="16"/>
        </w:rPr>
        <w:t>trois ans</w:t>
      </w:r>
      <w:r>
        <w:rPr>
          <w:sz w:val="16"/>
          <w:szCs w:val="16"/>
        </w:rPr>
        <w:t xml:space="preserve"> à compter de la date de remise au propriétaire des résultats du contrôle, ou à l'occasion de toute modification substantielle de l'ouvrage ou de son usage ;</w:t>
      </w:r>
    </w:p>
    <w:p w14:paraId="00E2AF9E" w14:textId="77777777" w:rsidR="00354E2F" w:rsidRDefault="00A44CB5">
      <w:pPr>
        <w:keepNext/>
        <w:keepLines/>
        <w:numPr>
          <w:ilvl w:val="0"/>
          <w:numId w:val="43"/>
        </w:numPr>
        <w:ind w:left="666"/>
        <w:jc w:val="both"/>
        <w:rPr>
          <w:sz w:val="16"/>
          <w:szCs w:val="16"/>
        </w:rPr>
      </w:pPr>
      <w:r>
        <w:rPr>
          <w:b/>
          <w:sz w:val="16"/>
          <w:szCs w:val="16"/>
        </w:rPr>
        <w:t>Surveillance du niveau d'empoussièrement</w:t>
      </w:r>
      <w:r>
        <w:rPr>
          <w:sz w:val="16"/>
          <w:szCs w:val="16"/>
        </w:rPr>
        <w:t xml:space="preserve"> dans l'atmosphère par un organisme agréé en micr</w:t>
      </w:r>
      <w:r>
        <w:rPr>
          <w:sz w:val="16"/>
          <w:szCs w:val="16"/>
        </w:rPr>
        <w:t>oscopie électronique à transmission, selon les modalités prévues à l'article R. 1334-18 ;</w:t>
      </w:r>
    </w:p>
    <w:p w14:paraId="1377EFAE" w14:textId="77777777" w:rsidR="00354E2F" w:rsidRDefault="00A44CB5">
      <w:pPr>
        <w:keepNext/>
        <w:keepLines/>
        <w:numPr>
          <w:ilvl w:val="0"/>
          <w:numId w:val="43"/>
        </w:numPr>
        <w:ind w:left="666"/>
        <w:jc w:val="both"/>
        <w:rPr>
          <w:sz w:val="16"/>
          <w:szCs w:val="16"/>
        </w:rPr>
      </w:pPr>
      <w:r>
        <w:rPr>
          <w:b/>
          <w:sz w:val="16"/>
          <w:szCs w:val="16"/>
        </w:rPr>
        <w:t>Travaux</w:t>
      </w:r>
      <w:r>
        <w:rPr>
          <w:sz w:val="16"/>
          <w:szCs w:val="16"/>
        </w:rPr>
        <w:t xml:space="preserve"> de confinement ou de retrait de l'amiante, selon les modalités prévues au dernier alinéa de l'article R. 1334-18. </w:t>
      </w:r>
      <w:r>
        <w:rPr>
          <w:b/>
          <w:sz w:val="16"/>
          <w:szCs w:val="16"/>
        </w:rPr>
        <w:t>Les travaux doivent être engagés dans un dél</w:t>
      </w:r>
      <w:r>
        <w:rPr>
          <w:b/>
          <w:sz w:val="16"/>
          <w:szCs w:val="16"/>
        </w:rPr>
        <w:t xml:space="preserve">ai de 1 an </w:t>
      </w:r>
      <w:r>
        <w:rPr>
          <w:sz w:val="16"/>
          <w:szCs w:val="16"/>
        </w:rPr>
        <w:t>à compter de la date de remise au propriétaire des résultats du contrôle.</w:t>
      </w:r>
    </w:p>
    <w:p w14:paraId="7B32B149" w14:textId="77777777" w:rsidR="00354E2F" w:rsidRDefault="00A44CB5">
      <w:pPr>
        <w:keepNext/>
        <w:keepLines/>
        <w:jc w:val="both"/>
        <w:rPr>
          <w:sz w:val="16"/>
          <w:szCs w:val="16"/>
        </w:rPr>
      </w:pPr>
    </w:p>
    <w:p w14:paraId="62C8495F" w14:textId="77777777" w:rsidR="00354E2F" w:rsidRDefault="00A44CB5">
      <w:pPr>
        <w:keepNext/>
        <w:keepLines/>
        <w:jc w:val="both"/>
        <w:rPr>
          <w:sz w:val="16"/>
          <w:szCs w:val="16"/>
        </w:rPr>
      </w:pPr>
      <w:r>
        <w:rPr>
          <w:sz w:val="16"/>
          <w:szCs w:val="16"/>
        </w:rPr>
        <w:t xml:space="preserve">Nota (Article R1334-29-3 du code de la santé publique): </w:t>
      </w:r>
    </w:p>
    <w:p w14:paraId="38B3AFE2" w14:textId="77777777" w:rsidR="00354E2F" w:rsidRDefault="00A44CB5">
      <w:pPr>
        <w:keepNext/>
        <w:keepLines/>
        <w:jc w:val="both"/>
        <w:rPr>
          <w:sz w:val="16"/>
          <w:szCs w:val="16"/>
        </w:rPr>
      </w:pPr>
      <w:r>
        <w:rPr>
          <w:sz w:val="16"/>
          <w:szCs w:val="16"/>
        </w:rPr>
        <w:t>I. ― A l'issue des travaux de retrait ou de confinement de matériaux et produits de la liste A mentionnés à l'art</w:t>
      </w:r>
      <w:r>
        <w:rPr>
          <w:sz w:val="16"/>
          <w:szCs w:val="16"/>
        </w:rPr>
        <w:t>icle R. 1334-29, le propriétaire fait procéder par une personne mentionnée au premier alinéa de l'article R. 1334-23, avant toute restitution des locaux traités, à un examen visuel de l'état des surfaces traitées. Il fait également procéder, dans les condi</w:t>
      </w:r>
      <w:r>
        <w:rPr>
          <w:sz w:val="16"/>
          <w:szCs w:val="16"/>
        </w:rPr>
        <w:t>tions définies à l'article R. 1334-25, à une mesure du niveau d'empoussièrement dans l'air après démantèlement du dispositif de confinement. Ce niveau doit être inférieur ou égal à cinq fibres par litre. L'organisme qui réalise les prélèvements d'air remet</w:t>
      </w:r>
      <w:r>
        <w:rPr>
          <w:sz w:val="16"/>
          <w:szCs w:val="16"/>
        </w:rPr>
        <w:t xml:space="preserve"> les résultats des mesures d'empoussièrement au propriétaire contre accusé de réception. </w:t>
      </w:r>
    </w:p>
    <w:p w14:paraId="606F39EE" w14:textId="77777777" w:rsidR="00354E2F" w:rsidRDefault="00A44CB5">
      <w:pPr>
        <w:keepNext/>
        <w:keepLines/>
        <w:jc w:val="both"/>
        <w:rPr>
          <w:sz w:val="16"/>
          <w:szCs w:val="16"/>
        </w:rPr>
      </w:pPr>
      <w:r>
        <w:rPr>
          <w:sz w:val="16"/>
          <w:szCs w:val="16"/>
        </w:rPr>
        <w:t xml:space="preserve">II. ― Si les travaux ne conduisent pas au retrait total des matériaux et produits de la liste A contenant de l'amiante, il est procédé à une évaluation périodique de </w:t>
      </w:r>
      <w:r>
        <w:rPr>
          <w:sz w:val="16"/>
          <w:szCs w:val="16"/>
        </w:rPr>
        <w:t>l'état de conservation de ces matériaux et produits résiduels dans les conditions prévues par l'arrêté mentionné à l'article R. 1334-20, dans un délai maximal de trois ans à compter de la date à laquelle sont remis les résultats du contrôle ou à l'occasion</w:t>
      </w:r>
      <w:r>
        <w:rPr>
          <w:sz w:val="16"/>
          <w:szCs w:val="16"/>
        </w:rPr>
        <w:t xml:space="preserve"> de toute modification substantielle de l'ouvrage ou de son usage.</w:t>
      </w:r>
    </w:p>
    <w:p w14:paraId="260E4E95" w14:textId="77777777" w:rsidR="00354E2F" w:rsidRDefault="00A44CB5">
      <w:pPr>
        <w:ind w:left="153"/>
        <w:rPr>
          <w:sz w:val="18"/>
          <w:szCs w:val="18"/>
        </w:rPr>
      </w:pPr>
    </w:p>
    <w:p w14:paraId="0DE96BEB" w14:textId="77777777" w:rsidR="00354E2F" w:rsidRDefault="00A44CB5">
      <w:pPr>
        <w:keepNext/>
        <w:keepLines/>
        <w:ind w:left="153"/>
        <w:rPr>
          <w:b/>
          <w:sz w:val="24"/>
          <w:szCs w:val="16"/>
        </w:rPr>
      </w:pPr>
      <w:bookmarkStart w:id="7" w:name="ListeB1"/>
      <w:r>
        <w:rPr>
          <w:b/>
          <w:sz w:val="24"/>
          <w:szCs w:val="16"/>
        </w:rPr>
        <w:t>Matériaux ou produits de la liste B</w:t>
      </w:r>
    </w:p>
    <w:tbl>
      <w:tblPr>
        <w:tblW w:w="0" w:type="auto"/>
        <w:tblCellMar>
          <w:left w:w="70" w:type="dxa"/>
          <w:right w:w="70" w:type="dxa"/>
        </w:tblCellMar>
        <w:tblLook w:val="04A0" w:firstRow="1" w:lastRow="0" w:firstColumn="1" w:lastColumn="0" w:noHBand="0" w:noVBand="1"/>
      </w:tblPr>
      <w:tblGrid>
        <w:gridCol w:w="7934"/>
        <w:gridCol w:w="1359"/>
        <w:gridCol w:w="1204"/>
      </w:tblGrid>
      <w:tr w:rsidR="007C5C5E" w14:paraId="4D8DFE5B" w14:textId="77777777">
        <w:trPr>
          <w:cantSplit/>
          <w:trHeight w:val="85"/>
        </w:trPr>
        <w:tc>
          <w:tcPr>
            <w:tcW w:w="0" w:type="auto"/>
            <w:tcBorders>
              <w:top w:val="single" w:sz="4" w:space="0" w:color="auto"/>
              <w:left w:val="single" w:sz="4" w:space="0" w:color="auto"/>
              <w:bottom w:val="single" w:sz="4" w:space="0" w:color="auto"/>
              <w:right w:val="single" w:sz="4" w:space="0" w:color="auto"/>
            </w:tcBorders>
            <w:vAlign w:val="center"/>
          </w:tcPr>
          <w:p w14:paraId="4EDDDC47" w14:textId="77777777" w:rsidR="00354E2F" w:rsidRDefault="00A44CB5">
            <w:pPr>
              <w:keepNext/>
              <w:keepLines/>
              <w:rPr>
                <w:b/>
                <w:szCs w:val="16"/>
              </w:rPr>
            </w:pPr>
            <w:r>
              <w:rPr>
                <w:b/>
                <w:szCs w:val="16"/>
              </w:rPr>
              <w:t>Action à effectuer en fonction du type de recommandation</w:t>
            </w:r>
          </w:p>
        </w:tc>
        <w:tc>
          <w:tcPr>
            <w:tcW w:w="0" w:type="auto"/>
            <w:gridSpan w:val="2"/>
            <w:tcBorders>
              <w:top w:val="single" w:sz="4" w:space="0" w:color="auto"/>
              <w:left w:val="single" w:sz="4" w:space="0" w:color="auto"/>
              <w:bottom w:val="single" w:sz="4" w:space="0" w:color="auto"/>
              <w:right w:val="single" w:sz="4" w:space="0" w:color="auto"/>
            </w:tcBorders>
          </w:tcPr>
          <w:p w14:paraId="30587BB1" w14:textId="77777777" w:rsidR="00354E2F" w:rsidRDefault="00A44CB5">
            <w:pPr>
              <w:keepNext/>
              <w:keepLines/>
              <w:jc w:val="center"/>
              <w:rPr>
                <w:b/>
                <w:bCs/>
                <w:color w:val="000000"/>
                <w:szCs w:val="16"/>
              </w:rPr>
            </w:pPr>
            <w:r>
              <w:rPr>
                <w:b/>
                <w:bCs/>
                <w:color w:val="000000"/>
                <w:szCs w:val="16"/>
              </w:rPr>
              <w:t>Type de recommandation</w:t>
            </w:r>
          </w:p>
        </w:tc>
      </w:tr>
      <w:tr w:rsidR="007C5C5E" w14:paraId="2329B46F" w14:textId="77777777">
        <w:trPr>
          <w:cantSplit/>
          <w:trHeight w:val="85"/>
        </w:trPr>
        <w:tc>
          <w:tcPr>
            <w:tcW w:w="0" w:type="auto"/>
            <w:tcBorders>
              <w:top w:val="single" w:sz="4" w:space="0" w:color="auto"/>
              <w:left w:val="single" w:sz="4" w:space="0" w:color="auto"/>
              <w:bottom w:val="single" w:sz="4" w:space="0" w:color="auto"/>
              <w:right w:val="single" w:sz="4" w:space="0" w:color="auto"/>
            </w:tcBorders>
          </w:tcPr>
          <w:p w14:paraId="5B63C6B8" w14:textId="77777777" w:rsidR="00354E2F" w:rsidRDefault="00A44CB5">
            <w:pPr>
              <w:keepNext/>
              <w:keepLines/>
              <w:rPr>
                <w:szCs w:val="16"/>
              </w:rPr>
            </w:pPr>
            <w:r>
              <w:rPr>
                <w:szCs w:val="16"/>
              </w:rPr>
              <w:t xml:space="preserve">Faire réaliser une évaluation périodique de l’état de conservation du produit ou matériau </w:t>
            </w:r>
          </w:p>
        </w:tc>
        <w:tc>
          <w:tcPr>
            <w:tcW w:w="1359" w:type="dxa"/>
            <w:tcBorders>
              <w:top w:val="single" w:sz="4" w:space="0" w:color="auto"/>
              <w:left w:val="single" w:sz="4" w:space="0" w:color="auto"/>
              <w:bottom w:val="single" w:sz="4" w:space="0" w:color="auto"/>
            </w:tcBorders>
          </w:tcPr>
          <w:p w14:paraId="1DCB5CA2" w14:textId="77777777" w:rsidR="00354E2F" w:rsidRDefault="00A44CB5">
            <w:pPr>
              <w:keepNext/>
              <w:keepLines/>
              <w:jc w:val="right"/>
              <w:rPr>
                <w:b/>
                <w:bCs/>
                <w:color w:val="000000"/>
                <w:szCs w:val="16"/>
              </w:rPr>
            </w:pPr>
          </w:p>
        </w:tc>
        <w:tc>
          <w:tcPr>
            <w:tcW w:w="1204" w:type="dxa"/>
            <w:tcBorders>
              <w:top w:val="single" w:sz="4" w:space="0" w:color="auto"/>
              <w:bottom w:val="single" w:sz="4" w:space="0" w:color="auto"/>
              <w:right w:val="single" w:sz="4" w:space="0" w:color="auto"/>
            </w:tcBorders>
          </w:tcPr>
          <w:p w14:paraId="1DAD79E3" w14:textId="77777777" w:rsidR="00354E2F" w:rsidRDefault="00A44CB5">
            <w:pPr>
              <w:keepNext/>
              <w:keepLines/>
              <w:rPr>
                <w:b/>
                <w:bCs/>
                <w:color w:val="000000"/>
                <w:szCs w:val="16"/>
              </w:rPr>
            </w:pPr>
            <w:r>
              <w:rPr>
                <w:b/>
                <w:bCs/>
                <w:color w:val="000000"/>
                <w:szCs w:val="16"/>
              </w:rPr>
              <w:t>EP</w:t>
            </w:r>
          </w:p>
        </w:tc>
      </w:tr>
      <w:tr w:rsidR="007C5C5E" w14:paraId="5F63975A" w14:textId="77777777">
        <w:trPr>
          <w:cantSplit/>
          <w:trHeight w:val="231"/>
        </w:trPr>
        <w:tc>
          <w:tcPr>
            <w:tcW w:w="0" w:type="auto"/>
            <w:tcBorders>
              <w:top w:val="single" w:sz="4" w:space="0" w:color="auto"/>
              <w:left w:val="single" w:sz="4" w:space="0" w:color="auto"/>
              <w:bottom w:val="single" w:sz="4" w:space="0" w:color="auto"/>
              <w:right w:val="single" w:sz="4" w:space="0" w:color="auto"/>
            </w:tcBorders>
          </w:tcPr>
          <w:p w14:paraId="11FBDE4B" w14:textId="77777777" w:rsidR="00354E2F" w:rsidRDefault="00A44CB5">
            <w:pPr>
              <w:keepNext/>
              <w:keepLines/>
              <w:rPr>
                <w:szCs w:val="16"/>
              </w:rPr>
            </w:pPr>
            <w:r>
              <w:rPr>
                <w:szCs w:val="16"/>
              </w:rPr>
              <w:t>Faire réaliser l’action corrective de premier niveau</w:t>
            </w:r>
          </w:p>
        </w:tc>
        <w:tc>
          <w:tcPr>
            <w:tcW w:w="1359" w:type="dxa"/>
            <w:tcBorders>
              <w:top w:val="single" w:sz="4" w:space="0" w:color="auto"/>
              <w:left w:val="single" w:sz="4" w:space="0" w:color="auto"/>
              <w:bottom w:val="single" w:sz="4" w:space="0" w:color="auto"/>
            </w:tcBorders>
          </w:tcPr>
          <w:p w14:paraId="068BA02B" w14:textId="77777777" w:rsidR="00354E2F" w:rsidRDefault="00A44CB5">
            <w:pPr>
              <w:keepNext/>
              <w:keepLines/>
              <w:jc w:val="right"/>
              <w:rPr>
                <w:b/>
                <w:bCs/>
                <w:color w:val="000000"/>
                <w:szCs w:val="16"/>
              </w:rPr>
            </w:pPr>
          </w:p>
        </w:tc>
        <w:tc>
          <w:tcPr>
            <w:tcW w:w="1204" w:type="dxa"/>
            <w:tcBorders>
              <w:top w:val="single" w:sz="4" w:space="0" w:color="auto"/>
              <w:bottom w:val="single" w:sz="4" w:space="0" w:color="auto"/>
              <w:right w:val="single" w:sz="4" w:space="0" w:color="auto"/>
            </w:tcBorders>
          </w:tcPr>
          <w:p w14:paraId="358C3896" w14:textId="77777777" w:rsidR="00354E2F" w:rsidRDefault="00A44CB5">
            <w:pPr>
              <w:keepNext/>
              <w:keepLines/>
              <w:rPr>
                <w:b/>
                <w:bCs/>
                <w:color w:val="000000"/>
                <w:szCs w:val="16"/>
              </w:rPr>
            </w:pPr>
            <w:r>
              <w:rPr>
                <w:b/>
                <w:bCs/>
                <w:color w:val="000000"/>
                <w:szCs w:val="16"/>
              </w:rPr>
              <w:t>AC1</w:t>
            </w:r>
          </w:p>
        </w:tc>
      </w:tr>
      <w:tr w:rsidR="007C5C5E" w14:paraId="083EA3C7" w14:textId="77777777">
        <w:trPr>
          <w:cantSplit/>
          <w:trHeight w:val="231"/>
        </w:trPr>
        <w:tc>
          <w:tcPr>
            <w:tcW w:w="0" w:type="auto"/>
            <w:tcBorders>
              <w:top w:val="single" w:sz="4" w:space="0" w:color="auto"/>
              <w:left w:val="single" w:sz="4" w:space="0" w:color="auto"/>
              <w:bottom w:val="single" w:sz="4" w:space="0" w:color="auto"/>
              <w:right w:val="single" w:sz="4" w:space="0" w:color="auto"/>
            </w:tcBorders>
          </w:tcPr>
          <w:p w14:paraId="0AB22EC4" w14:textId="77777777" w:rsidR="00354E2F" w:rsidRDefault="00A44CB5">
            <w:pPr>
              <w:keepNext/>
              <w:keepLines/>
              <w:rPr>
                <w:szCs w:val="16"/>
              </w:rPr>
            </w:pPr>
            <w:r>
              <w:rPr>
                <w:szCs w:val="16"/>
              </w:rPr>
              <w:t>Faire réaliser l’action corrective de second niveau</w:t>
            </w:r>
          </w:p>
        </w:tc>
        <w:tc>
          <w:tcPr>
            <w:tcW w:w="1359" w:type="dxa"/>
            <w:tcBorders>
              <w:top w:val="single" w:sz="4" w:space="0" w:color="auto"/>
              <w:left w:val="single" w:sz="4" w:space="0" w:color="auto"/>
              <w:bottom w:val="single" w:sz="4" w:space="0" w:color="auto"/>
            </w:tcBorders>
          </w:tcPr>
          <w:p w14:paraId="70B8CB39" w14:textId="77777777" w:rsidR="00354E2F" w:rsidRDefault="00A44CB5">
            <w:pPr>
              <w:keepNext/>
              <w:keepLines/>
              <w:jc w:val="right"/>
              <w:rPr>
                <w:b/>
                <w:bCs/>
                <w:color w:val="000000"/>
                <w:szCs w:val="16"/>
              </w:rPr>
            </w:pPr>
          </w:p>
        </w:tc>
        <w:tc>
          <w:tcPr>
            <w:tcW w:w="1204" w:type="dxa"/>
            <w:tcBorders>
              <w:top w:val="single" w:sz="4" w:space="0" w:color="auto"/>
              <w:bottom w:val="single" w:sz="4" w:space="0" w:color="auto"/>
              <w:right w:val="single" w:sz="4" w:space="0" w:color="auto"/>
            </w:tcBorders>
          </w:tcPr>
          <w:p w14:paraId="7C59487B" w14:textId="77777777" w:rsidR="00354E2F" w:rsidRDefault="00A44CB5">
            <w:pPr>
              <w:keepNext/>
              <w:keepLines/>
              <w:rPr>
                <w:b/>
                <w:bCs/>
                <w:color w:val="000000"/>
                <w:szCs w:val="16"/>
              </w:rPr>
            </w:pPr>
            <w:r>
              <w:rPr>
                <w:b/>
                <w:bCs/>
                <w:color w:val="000000"/>
                <w:szCs w:val="16"/>
              </w:rPr>
              <w:t>AC2</w:t>
            </w:r>
          </w:p>
        </w:tc>
      </w:tr>
    </w:tbl>
    <w:p w14:paraId="661DBDF7" w14:textId="77777777" w:rsidR="00354E2F" w:rsidRDefault="00A44CB5">
      <w:pPr>
        <w:ind w:left="153"/>
        <w:rPr>
          <w:b/>
          <w:sz w:val="16"/>
          <w:szCs w:val="16"/>
        </w:rPr>
      </w:pPr>
    </w:p>
    <w:p w14:paraId="1E0DA12C" w14:textId="77777777" w:rsidR="00354E2F" w:rsidRDefault="00A44CB5">
      <w:pPr>
        <w:ind w:left="153"/>
        <w:jc w:val="both"/>
        <w:rPr>
          <w:b/>
          <w:sz w:val="16"/>
          <w:szCs w:val="16"/>
        </w:rPr>
      </w:pPr>
      <w:r>
        <w:rPr>
          <w:b/>
          <w:sz w:val="16"/>
          <w:szCs w:val="16"/>
        </w:rPr>
        <w:t xml:space="preserve">Mesures à prendre dans les cas : </w:t>
      </w:r>
    </w:p>
    <w:p w14:paraId="0BECD2CE" w14:textId="77777777" w:rsidR="00354E2F" w:rsidRDefault="00A44CB5">
      <w:pPr>
        <w:ind w:left="513" w:hanging="567"/>
        <w:jc w:val="both"/>
        <w:rPr>
          <w:sz w:val="16"/>
          <w:szCs w:val="16"/>
        </w:rPr>
      </w:pPr>
      <w:r>
        <w:rPr>
          <w:b/>
          <w:sz w:val="16"/>
          <w:szCs w:val="16"/>
        </w:rPr>
        <w:t>EP</w:t>
      </w:r>
      <w:r>
        <w:rPr>
          <w:sz w:val="16"/>
          <w:szCs w:val="16"/>
        </w:rPr>
        <w:t xml:space="preserve"> : </w:t>
      </w:r>
      <w:r>
        <w:rPr>
          <w:sz w:val="16"/>
          <w:szCs w:val="16"/>
        </w:rPr>
        <w:tab/>
        <w:t>procéder à l’évaluation périodique des matériaux concernés, cela consiste  à :</w:t>
      </w:r>
    </w:p>
    <w:p w14:paraId="175FD6B2" w14:textId="77777777" w:rsidR="00354E2F" w:rsidRDefault="00A44CB5">
      <w:pPr>
        <w:numPr>
          <w:ilvl w:val="0"/>
          <w:numId w:val="40"/>
        </w:numPr>
        <w:ind w:left="666"/>
        <w:jc w:val="both"/>
        <w:rPr>
          <w:sz w:val="16"/>
          <w:szCs w:val="16"/>
        </w:rPr>
      </w:pPr>
      <w:r>
        <w:rPr>
          <w:sz w:val="16"/>
          <w:szCs w:val="16"/>
        </w:rPr>
        <w:t>contrôler périodiquement que l’état de dégradation des matériaux et produits concernés ne s’aggrave pas et, le cas échéant, que leur prot</w:t>
      </w:r>
      <w:r>
        <w:rPr>
          <w:sz w:val="16"/>
          <w:szCs w:val="16"/>
        </w:rPr>
        <w:t>ection demeure en bon état de conservation ;</w:t>
      </w:r>
    </w:p>
    <w:p w14:paraId="52BC246F" w14:textId="77777777" w:rsidR="00354E2F" w:rsidRDefault="00A44CB5">
      <w:pPr>
        <w:numPr>
          <w:ilvl w:val="0"/>
          <w:numId w:val="40"/>
        </w:numPr>
        <w:ind w:left="666"/>
        <w:jc w:val="both"/>
        <w:rPr>
          <w:sz w:val="16"/>
          <w:szCs w:val="16"/>
        </w:rPr>
      </w:pPr>
      <w:r>
        <w:rPr>
          <w:sz w:val="16"/>
          <w:szCs w:val="16"/>
        </w:rPr>
        <w:t>rechercher, le cas échéant, les causes de dégradation et prendre les mesures appropriées pour les supprimer</w:t>
      </w:r>
    </w:p>
    <w:p w14:paraId="16CE91E4" w14:textId="77777777" w:rsidR="00354E2F" w:rsidRDefault="00A44CB5">
      <w:pPr>
        <w:ind w:left="513" w:hanging="567"/>
        <w:jc w:val="both"/>
        <w:rPr>
          <w:sz w:val="16"/>
          <w:szCs w:val="16"/>
        </w:rPr>
      </w:pPr>
    </w:p>
    <w:p w14:paraId="0DBF89F5" w14:textId="77777777" w:rsidR="00354E2F" w:rsidRDefault="00A44CB5">
      <w:pPr>
        <w:ind w:left="513" w:hanging="567"/>
        <w:jc w:val="both"/>
        <w:rPr>
          <w:sz w:val="16"/>
          <w:szCs w:val="16"/>
        </w:rPr>
      </w:pPr>
      <w:r>
        <w:rPr>
          <w:b/>
          <w:sz w:val="16"/>
          <w:szCs w:val="16"/>
        </w:rPr>
        <w:t>AC1</w:t>
      </w:r>
      <w:r>
        <w:rPr>
          <w:sz w:val="16"/>
          <w:szCs w:val="16"/>
        </w:rPr>
        <w:t xml:space="preserve"> : </w:t>
      </w:r>
      <w:r>
        <w:rPr>
          <w:sz w:val="16"/>
          <w:szCs w:val="16"/>
        </w:rPr>
        <w:tab/>
        <w:t xml:space="preserve">procéder à une remise en état limitée au remplacement, au recouvrement ou à la </w:t>
      </w:r>
      <w:r>
        <w:rPr>
          <w:sz w:val="16"/>
          <w:szCs w:val="16"/>
        </w:rPr>
        <w:t xml:space="preserve">protection des seuls éléments dégradés. Faire appel à une entreprise certifiée pour le retrait ou le confinement. L’action corrective de premier niveau consiste à : </w:t>
      </w:r>
    </w:p>
    <w:p w14:paraId="081C4357" w14:textId="77777777" w:rsidR="00354E2F" w:rsidRDefault="00A44CB5">
      <w:pPr>
        <w:numPr>
          <w:ilvl w:val="0"/>
          <w:numId w:val="38"/>
        </w:numPr>
        <w:ind w:left="666"/>
        <w:jc w:val="both"/>
        <w:rPr>
          <w:sz w:val="16"/>
        </w:rPr>
      </w:pPr>
      <w:r>
        <w:rPr>
          <w:sz w:val="16"/>
        </w:rPr>
        <w:lastRenderedPageBreak/>
        <w:t>Rechercher les causes de la dégradation et définir les mesures correctives appropriées pou</w:t>
      </w:r>
      <w:r>
        <w:rPr>
          <w:sz w:val="16"/>
        </w:rPr>
        <w:t>r les supprimer ;</w:t>
      </w:r>
    </w:p>
    <w:p w14:paraId="3F501116" w14:textId="77777777" w:rsidR="00354E2F" w:rsidRDefault="00A44CB5">
      <w:pPr>
        <w:numPr>
          <w:ilvl w:val="0"/>
          <w:numId w:val="38"/>
        </w:numPr>
        <w:ind w:left="666"/>
        <w:jc w:val="both"/>
        <w:rPr>
          <w:sz w:val="16"/>
        </w:rPr>
      </w:pPr>
      <w:r>
        <w:rPr>
          <w:sz w:val="16"/>
        </w:rPr>
        <w:t>Procéder à la mise en œuvre de ces mesures correctives afin d’éviter toute nouvelle dégradation et, dans l’attente, prendre les mesures de protection appropriées afin de limiter le risque de dispersion des fibres d’amiante ;</w:t>
      </w:r>
    </w:p>
    <w:p w14:paraId="7DAC4078" w14:textId="77777777" w:rsidR="00354E2F" w:rsidRDefault="00A44CB5">
      <w:pPr>
        <w:numPr>
          <w:ilvl w:val="0"/>
          <w:numId w:val="38"/>
        </w:numPr>
        <w:ind w:left="666"/>
        <w:jc w:val="both"/>
        <w:rPr>
          <w:sz w:val="16"/>
        </w:rPr>
      </w:pPr>
      <w:r>
        <w:rPr>
          <w:sz w:val="16"/>
        </w:rPr>
        <w:t xml:space="preserve">Veiller à ce </w:t>
      </w:r>
      <w:r>
        <w:rPr>
          <w:sz w:val="16"/>
        </w:rPr>
        <w:t>que les modifications apportées ne soient pas de nature à aggraver l’état des autres matériaux et produits contenant de l’amiante restant accessibles dans la même zone ;</w:t>
      </w:r>
    </w:p>
    <w:p w14:paraId="543246BC" w14:textId="77777777" w:rsidR="00354E2F" w:rsidRDefault="00A44CB5">
      <w:pPr>
        <w:numPr>
          <w:ilvl w:val="0"/>
          <w:numId w:val="38"/>
        </w:numPr>
        <w:ind w:left="666"/>
        <w:jc w:val="both"/>
        <w:rPr>
          <w:sz w:val="16"/>
        </w:rPr>
      </w:pPr>
      <w:r>
        <w:rPr>
          <w:sz w:val="16"/>
        </w:rPr>
        <w:t>Contrôler périodiquement que les autres matériaux et produits restant accessibles ains</w:t>
      </w:r>
      <w:r>
        <w:rPr>
          <w:sz w:val="16"/>
        </w:rPr>
        <w:t>i que, le cas échéant, leur protection demeurent en bon état de conservation.</w:t>
      </w:r>
      <w:r>
        <w:rPr>
          <w:sz w:val="16"/>
        </w:rPr>
        <w:cr/>
      </w:r>
    </w:p>
    <w:p w14:paraId="27D07FFA" w14:textId="77777777" w:rsidR="00354E2F" w:rsidRDefault="00A44CB5">
      <w:pPr>
        <w:ind w:left="513" w:hanging="567"/>
        <w:jc w:val="both"/>
        <w:rPr>
          <w:sz w:val="16"/>
          <w:szCs w:val="16"/>
        </w:rPr>
      </w:pPr>
      <w:r>
        <w:rPr>
          <w:b/>
          <w:sz w:val="16"/>
          <w:szCs w:val="16"/>
        </w:rPr>
        <w:t>AC2</w:t>
      </w:r>
      <w:r>
        <w:rPr>
          <w:sz w:val="16"/>
          <w:szCs w:val="16"/>
        </w:rPr>
        <w:t> :</w:t>
      </w:r>
      <w:r>
        <w:rPr>
          <w:sz w:val="16"/>
          <w:szCs w:val="16"/>
        </w:rPr>
        <w:tab/>
        <w:t>L’action corrective concerne  l’ensemble d’une zone, de telle sorte que le matériau ou produit ne soit plus soumis à aucune agression ni dégradation. Dans ce cas, l’opérat</w:t>
      </w:r>
      <w:r>
        <w:rPr>
          <w:sz w:val="16"/>
          <w:szCs w:val="16"/>
        </w:rPr>
        <w:t>eur de repérage indique au propriétaire que cette action corrective de second niveau consiste à :</w:t>
      </w:r>
    </w:p>
    <w:p w14:paraId="04CA5FF5" w14:textId="77777777" w:rsidR="00354E2F" w:rsidRDefault="00A44CB5">
      <w:pPr>
        <w:numPr>
          <w:ilvl w:val="0"/>
          <w:numId w:val="34"/>
        </w:numPr>
        <w:ind w:left="666"/>
        <w:jc w:val="both"/>
        <w:rPr>
          <w:sz w:val="16"/>
          <w:szCs w:val="16"/>
        </w:rPr>
      </w:pPr>
      <w:r>
        <w:rPr>
          <w:sz w:val="16"/>
          <w:szCs w:val="16"/>
        </w:rPr>
        <w:t>Prendre, tant que les mesures mentionnées au c n’ont pas été mises en place, les mesures conservatoires appropriées pour limiter le risque de dégradation et l</w:t>
      </w:r>
      <w:r>
        <w:rPr>
          <w:sz w:val="16"/>
          <w:szCs w:val="16"/>
        </w:rPr>
        <w:t xml:space="preserve">a dispersion des fibres d’amiante. Cela peut consister à adapter, voire condamner l’usage des locaux concernés afin d’éviter toute exposition et toute dégradation du matériau ou produit contenant de l’amiante. Durant les mesures conservatoires, et afin de </w:t>
      </w:r>
      <w:r>
        <w:rPr>
          <w:sz w:val="16"/>
          <w:szCs w:val="16"/>
        </w:rPr>
        <w:t>vérifier que celles-ci sont adaptées, une mesure d’empoussièrement est réalisée, conformément aux dispositions du code de la santé publique ;</w:t>
      </w:r>
    </w:p>
    <w:p w14:paraId="62CFEE14" w14:textId="77777777" w:rsidR="00354E2F" w:rsidRDefault="00A44CB5">
      <w:pPr>
        <w:numPr>
          <w:ilvl w:val="0"/>
          <w:numId w:val="34"/>
        </w:numPr>
        <w:ind w:left="666"/>
        <w:jc w:val="both"/>
        <w:rPr>
          <w:sz w:val="16"/>
          <w:szCs w:val="16"/>
        </w:rPr>
      </w:pPr>
      <w:r>
        <w:rPr>
          <w:sz w:val="16"/>
          <w:szCs w:val="16"/>
        </w:rPr>
        <w:t xml:space="preserve">Procéder à une analyse de risque complémentaire, afin de définir les mesures de protection ou de retrait les plus </w:t>
      </w:r>
      <w:r>
        <w:rPr>
          <w:sz w:val="16"/>
          <w:szCs w:val="16"/>
        </w:rPr>
        <w:t>adaptées, prenant en compte l’intégralité des matériaux et produits contenant de l’amiante dans la zone concernée ;</w:t>
      </w:r>
    </w:p>
    <w:p w14:paraId="5DED5852" w14:textId="77777777" w:rsidR="00354E2F" w:rsidRDefault="00A44CB5">
      <w:pPr>
        <w:numPr>
          <w:ilvl w:val="0"/>
          <w:numId w:val="34"/>
        </w:numPr>
        <w:ind w:left="666"/>
        <w:jc w:val="both"/>
        <w:rPr>
          <w:sz w:val="16"/>
          <w:szCs w:val="16"/>
        </w:rPr>
      </w:pPr>
      <w:r>
        <w:rPr>
          <w:sz w:val="16"/>
          <w:szCs w:val="16"/>
        </w:rPr>
        <w:t>Mettre en œuvre les mesures de protection ou de retrait définies par l’analyse de risque ;</w:t>
      </w:r>
    </w:p>
    <w:p w14:paraId="75622092" w14:textId="77777777" w:rsidR="00354E2F" w:rsidRDefault="00A44CB5">
      <w:pPr>
        <w:numPr>
          <w:ilvl w:val="0"/>
          <w:numId w:val="34"/>
        </w:numPr>
        <w:ind w:left="666"/>
        <w:jc w:val="both"/>
        <w:rPr>
          <w:sz w:val="16"/>
          <w:szCs w:val="16"/>
        </w:rPr>
      </w:pPr>
      <w:r>
        <w:rPr>
          <w:sz w:val="16"/>
          <w:szCs w:val="16"/>
        </w:rPr>
        <w:t>Contrôler périodiquement que les autres matériaux</w:t>
      </w:r>
      <w:r>
        <w:rPr>
          <w:sz w:val="16"/>
          <w:szCs w:val="16"/>
        </w:rPr>
        <w:t xml:space="preserve"> et produits restant accessibles, ainsi que leur protection, demeurent en bon état de conservation.</w:t>
      </w:r>
    </w:p>
    <w:p w14:paraId="508878A0" w14:textId="77777777" w:rsidR="00354E2F" w:rsidRDefault="00A44CB5">
      <w:pPr>
        <w:jc w:val="both"/>
        <w:rPr>
          <w:sz w:val="16"/>
          <w:szCs w:val="16"/>
        </w:rPr>
      </w:pPr>
    </w:p>
    <w:p w14:paraId="1E886812" w14:textId="77777777" w:rsidR="00354E2F" w:rsidRDefault="00A44CB5">
      <w:pPr>
        <w:jc w:val="both"/>
        <w:rPr>
          <w:sz w:val="16"/>
          <w:szCs w:val="16"/>
        </w:rPr>
      </w:pPr>
      <w:r>
        <w:rPr>
          <w:sz w:val="16"/>
          <w:szCs w:val="16"/>
        </w:rPr>
        <w:t xml:space="preserve">Nota (Article R1334-29-3 du code de la santé publique) : </w:t>
      </w:r>
    </w:p>
    <w:p w14:paraId="720D3B20" w14:textId="77777777" w:rsidR="00354E2F" w:rsidRDefault="00A44CB5">
      <w:pPr>
        <w:jc w:val="both"/>
        <w:rPr>
          <w:sz w:val="16"/>
          <w:szCs w:val="16"/>
        </w:rPr>
      </w:pPr>
      <w:r>
        <w:rPr>
          <w:sz w:val="16"/>
          <w:szCs w:val="16"/>
        </w:rPr>
        <w:t>III. Lorsque des travaux de retrait ou de confinement de matériaux ou produits de la liste B cont</w:t>
      </w:r>
      <w:r>
        <w:rPr>
          <w:sz w:val="16"/>
          <w:szCs w:val="16"/>
        </w:rPr>
        <w:t>enant de l'amiante sont effectués à l'intérieur de bâtiments occupés ou fréquentés, le propriétaire fait procéder, avant toute restitution des locaux traités, à l'examen visuel et à la mesure du niveau d'empoussièrement dans l'air mentionnée au premier ali</w:t>
      </w:r>
      <w:r>
        <w:rPr>
          <w:sz w:val="16"/>
          <w:szCs w:val="16"/>
        </w:rPr>
        <w:t xml:space="preserve">néa du présent article.  </w:t>
      </w:r>
    </w:p>
    <w:p w14:paraId="00A22A7F" w14:textId="77777777" w:rsidR="00354E2F" w:rsidRDefault="00A44CB5">
      <w:pPr>
        <w:jc w:val="both"/>
        <w:rPr>
          <w:sz w:val="16"/>
          <w:szCs w:val="16"/>
        </w:rPr>
      </w:pPr>
      <w:r>
        <w:rPr>
          <w:sz w:val="16"/>
          <w:szCs w:val="16"/>
        </w:rPr>
        <w:cr/>
      </w:r>
      <w:bookmarkEnd w:id="7"/>
    </w:p>
    <w:p w14:paraId="684504F4" w14:textId="77777777" w:rsidR="00354E2F" w:rsidRDefault="00A44CB5">
      <w:pPr>
        <w:pStyle w:val="TitreAm"/>
        <w:ind w:left="306"/>
      </w:pPr>
      <w:bookmarkStart w:id="8" w:name="_Toc94707483"/>
      <w:r>
        <w:t>Symboles utilisés</w:t>
      </w:r>
      <w:bookmarkEnd w:id="8"/>
    </w:p>
    <w:p w14:paraId="3ADBF509" w14:textId="77777777" w:rsidR="00354E2F" w:rsidRDefault="00A44CB5">
      <w:pPr>
        <w:keepNext/>
        <w:keepLines/>
        <w:ind w:left="153"/>
        <w:rPr>
          <w:b/>
          <w:sz w:val="16"/>
          <w:szCs w:val="16"/>
        </w:rPr>
      </w:pPr>
    </w:p>
    <w:p w14:paraId="23542AE5" w14:textId="77777777" w:rsidR="00354E2F" w:rsidRDefault="00A44CB5">
      <w:pPr>
        <w:keepNext/>
        <w:keepLines/>
        <w:ind w:left="153"/>
        <w:rPr>
          <w:b/>
          <w:sz w:val="16"/>
          <w:szCs w:val="16"/>
        </w:rPr>
      </w:pPr>
      <w:r>
        <w:rPr>
          <w:b/>
          <w:sz w:val="16"/>
          <w:szCs w:val="16"/>
        </w:rPr>
        <w:t xml:space="preserve">Les symboles suivants sont utilisés dans ce rapport de repérage et indique une conclusion, les sondages destructifs ou non, l’évaluation de l’état de conservation des matériaux contenant de l’amiante : </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9030"/>
      </w:tblGrid>
      <w:tr w:rsidR="007C5C5E" w14:paraId="7CF1975A" w14:textId="77777777">
        <w:trPr>
          <w:tblHeader/>
        </w:trPr>
        <w:tc>
          <w:tcPr>
            <w:tcW w:w="0" w:type="auto"/>
          </w:tcPr>
          <w:p w14:paraId="6EFE57C0" w14:textId="77777777" w:rsidR="00354E2F" w:rsidRDefault="00A44CB5">
            <w:pPr>
              <w:keepNext/>
              <w:keepLines/>
              <w:jc w:val="center"/>
              <w:rPr>
                <w:b/>
                <w:i/>
                <w:noProof/>
                <w:sz w:val="16"/>
                <w:szCs w:val="16"/>
              </w:rPr>
            </w:pPr>
            <w:r>
              <w:rPr>
                <w:b/>
                <w:i/>
                <w:noProof/>
                <w:sz w:val="16"/>
                <w:szCs w:val="16"/>
              </w:rPr>
              <w:t>Symbol</w:t>
            </w:r>
            <w:r>
              <w:rPr>
                <w:b/>
                <w:i/>
                <w:noProof/>
                <w:sz w:val="16"/>
                <w:szCs w:val="16"/>
              </w:rPr>
              <w:t>e</w:t>
            </w:r>
          </w:p>
        </w:tc>
        <w:tc>
          <w:tcPr>
            <w:tcW w:w="9030" w:type="dxa"/>
          </w:tcPr>
          <w:p w14:paraId="2E79424F" w14:textId="77777777" w:rsidR="00354E2F" w:rsidRDefault="00A44CB5">
            <w:pPr>
              <w:keepNext/>
              <w:keepLines/>
              <w:rPr>
                <w:b/>
                <w:i/>
                <w:sz w:val="16"/>
                <w:szCs w:val="16"/>
              </w:rPr>
            </w:pPr>
            <w:r>
              <w:rPr>
                <w:b/>
                <w:i/>
                <w:sz w:val="16"/>
                <w:szCs w:val="16"/>
              </w:rPr>
              <w:t>Désignation</w:t>
            </w:r>
          </w:p>
        </w:tc>
      </w:tr>
      <w:tr w:rsidR="007C5C5E" w14:paraId="4F94EC21" w14:textId="77777777">
        <w:tc>
          <w:tcPr>
            <w:tcW w:w="1001" w:type="dxa"/>
            <w:tcBorders>
              <w:top w:val="single" w:sz="4" w:space="0" w:color="auto"/>
              <w:left w:val="single" w:sz="4" w:space="0" w:color="auto"/>
              <w:bottom w:val="single" w:sz="4" w:space="0" w:color="auto"/>
              <w:right w:val="single" w:sz="4" w:space="0" w:color="auto"/>
            </w:tcBorders>
          </w:tcPr>
          <w:p w14:paraId="5B4862E9" w14:textId="77777777" w:rsidR="00354E2F" w:rsidRDefault="008C3B0D">
            <w:pPr>
              <w:keepNext/>
              <w:keepLines/>
              <w:jc w:val="center"/>
              <w:rPr>
                <w:b/>
              </w:rPr>
            </w:pPr>
            <w:r>
              <w:rPr>
                <w:noProof/>
              </w:rPr>
              <w:pict w14:anchorId="186C577D">
                <v:shape id="Image 1" o:spid="_x0000_i1031" type="#_x0000_t75" style="width:11.25pt;height:11.25pt;visibility:visible">
                  <v:imagedata r:id="rId10" o:title=""/>
                </v:shape>
              </w:pict>
            </w:r>
          </w:p>
        </w:tc>
        <w:tc>
          <w:tcPr>
            <w:tcW w:w="9030" w:type="dxa"/>
            <w:tcBorders>
              <w:top w:val="single" w:sz="4" w:space="0" w:color="auto"/>
              <w:left w:val="single" w:sz="4" w:space="0" w:color="auto"/>
              <w:bottom w:val="single" w:sz="4" w:space="0" w:color="auto"/>
              <w:right w:val="single" w:sz="4" w:space="0" w:color="auto"/>
            </w:tcBorders>
          </w:tcPr>
          <w:p w14:paraId="0307715F" w14:textId="77777777" w:rsidR="00354E2F" w:rsidRDefault="00A44CB5">
            <w:pPr>
              <w:keepNext/>
              <w:keepLines/>
              <w:rPr>
                <w:noProof/>
              </w:rPr>
            </w:pPr>
            <w:r>
              <w:t>Produit ou matériau, par nature ne contient pas d'amiante</w:t>
            </w:r>
          </w:p>
        </w:tc>
      </w:tr>
      <w:tr w:rsidR="007C5C5E" w14:paraId="47A2CF37" w14:textId="77777777">
        <w:tc>
          <w:tcPr>
            <w:tcW w:w="1001" w:type="dxa"/>
          </w:tcPr>
          <w:p w14:paraId="1F3384AF" w14:textId="77777777" w:rsidR="00354E2F" w:rsidRDefault="008C3B0D">
            <w:pPr>
              <w:jc w:val="center"/>
              <w:rPr>
                <w:noProof/>
                <w:szCs w:val="16"/>
              </w:rPr>
            </w:pPr>
            <w:r>
              <w:rPr>
                <w:noProof/>
                <w:szCs w:val="16"/>
              </w:rPr>
              <w:pict w14:anchorId="0F651700">
                <v:shape id="Image 2" o:spid="_x0000_i1032" type="#_x0000_t75" style="width:11.25pt;height:11.25pt;visibility:visible">
                  <v:imagedata r:id="rId11" o:title=""/>
                </v:shape>
              </w:pict>
            </w:r>
          </w:p>
        </w:tc>
        <w:tc>
          <w:tcPr>
            <w:tcW w:w="9030" w:type="dxa"/>
          </w:tcPr>
          <w:p w14:paraId="1675FE20" w14:textId="77777777" w:rsidR="00354E2F" w:rsidRDefault="00A44CB5">
            <w:pPr>
              <w:rPr>
                <w:noProof/>
                <w:szCs w:val="16"/>
              </w:rPr>
            </w:pPr>
            <w:r>
              <w:rPr>
                <w:szCs w:val="16"/>
              </w:rPr>
              <w:t>Absence de produit ou matériau contenant de l’amiante</w:t>
            </w:r>
            <w:r>
              <w:rPr>
                <w:noProof/>
                <w:szCs w:val="16"/>
              </w:rPr>
              <w:t> </w:t>
            </w:r>
            <w:r>
              <w:rPr>
                <w:b/>
                <w:szCs w:val="16"/>
              </w:rPr>
              <w:t>après analyse</w:t>
            </w:r>
          </w:p>
        </w:tc>
      </w:tr>
      <w:tr w:rsidR="007C5C5E" w14:paraId="5003B07B" w14:textId="77777777">
        <w:tc>
          <w:tcPr>
            <w:tcW w:w="1001" w:type="dxa"/>
            <w:tcBorders>
              <w:top w:val="single" w:sz="4" w:space="0" w:color="auto"/>
              <w:left w:val="single" w:sz="4" w:space="0" w:color="auto"/>
              <w:bottom w:val="single" w:sz="4" w:space="0" w:color="auto"/>
              <w:right w:val="single" w:sz="4" w:space="0" w:color="auto"/>
            </w:tcBorders>
          </w:tcPr>
          <w:p w14:paraId="4BF456A8" w14:textId="77777777" w:rsidR="00354E2F" w:rsidRDefault="008C3B0D">
            <w:pPr>
              <w:keepNext/>
              <w:keepLines/>
              <w:jc w:val="center"/>
              <w:rPr>
                <w:b/>
                <w:noProof/>
              </w:rPr>
            </w:pPr>
            <w:r>
              <w:rPr>
                <w:noProof/>
              </w:rPr>
              <w:pict w14:anchorId="34302481">
                <v:shape id="Image 4" o:spid="_x0000_i1033" type="#_x0000_t75" style="width:11.25pt;height:11.25pt;visibility:visible">
                  <v:imagedata r:id="rId12" o:title=""/>
                </v:shape>
              </w:pict>
            </w:r>
          </w:p>
        </w:tc>
        <w:tc>
          <w:tcPr>
            <w:tcW w:w="9030" w:type="dxa"/>
            <w:tcBorders>
              <w:top w:val="single" w:sz="4" w:space="0" w:color="auto"/>
              <w:left w:val="single" w:sz="4" w:space="0" w:color="auto"/>
              <w:bottom w:val="single" w:sz="4" w:space="0" w:color="auto"/>
              <w:right w:val="single" w:sz="4" w:space="0" w:color="auto"/>
            </w:tcBorders>
          </w:tcPr>
          <w:p w14:paraId="77AD5786" w14:textId="77777777" w:rsidR="00354E2F" w:rsidRDefault="00A44CB5">
            <w:pPr>
              <w:keepNext/>
              <w:keepLines/>
              <w:rPr>
                <w:noProof/>
              </w:rPr>
            </w:pPr>
            <w:r>
              <w:rPr>
                <w:noProof/>
              </w:rPr>
              <w:t>Produit ou matériau contenant de l’amiante (marquage, documention, …)</w:t>
            </w:r>
          </w:p>
        </w:tc>
      </w:tr>
      <w:tr w:rsidR="007C5C5E" w14:paraId="5F972687" w14:textId="77777777">
        <w:tc>
          <w:tcPr>
            <w:tcW w:w="1001" w:type="dxa"/>
          </w:tcPr>
          <w:p w14:paraId="389641D1" w14:textId="77777777" w:rsidR="00354E2F" w:rsidRDefault="008C3B0D">
            <w:pPr>
              <w:jc w:val="center"/>
              <w:rPr>
                <w:noProof/>
                <w:szCs w:val="16"/>
              </w:rPr>
            </w:pPr>
            <w:r>
              <w:rPr>
                <w:noProof/>
                <w:szCs w:val="16"/>
              </w:rPr>
              <w:pict w14:anchorId="35F549F9">
                <v:shape id="Image 3" o:spid="_x0000_i1034" type="#_x0000_t75" style="width:11.25pt;height:11.25pt;visibility:visible">
                  <v:imagedata r:id="rId13" o:title=""/>
                </v:shape>
              </w:pict>
            </w:r>
          </w:p>
        </w:tc>
        <w:tc>
          <w:tcPr>
            <w:tcW w:w="9030" w:type="dxa"/>
          </w:tcPr>
          <w:p w14:paraId="7767AE50" w14:textId="77777777" w:rsidR="00354E2F" w:rsidRDefault="00A44CB5">
            <w:pPr>
              <w:rPr>
                <w:noProof/>
                <w:szCs w:val="16"/>
              </w:rPr>
            </w:pPr>
            <w:r>
              <w:rPr>
                <w:noProof/>
                <w:szCs w:val="16"/>
              </w:rPr>
              <w:t xml:space="preserve">Produit ou matériau contenant de l’amiante  </w:t>
            </w:r>
            <w:r>
              <w:rPr>
                <w:b/>
                <w:szCs w:val="16"/>
              </w:rPr>
              <w:t>après analyse</w:t>
            </w:r>
          </w:p>
        </w:tc>
      </w:tr>
      <w:tr w:rsidR="007C5C5E" w14:paraId="02D3835A" w14:textId="77777777">
        <w:tc>
          <w:tcPr>
            <w:tcW w:w="0" w:type="auto"/>
          </w:tcPr>
          <w:p w14:paraId="44ADDF6F" w14:textId="77777777" w:rsidR="00354E2F" w:rsidRDefault="008C3B0D">
            <w:pPr>
              <w:keepNext/>
              <w:keepLines/>
              <w:jc w:val="center"/>
              <w:rPr>
                <w:b/>
                <w:sz w:val="16"/>
                <w:szCs w:val="16"/>
              </w:rPr>
            </w:pPr>
            <w:r>
              <w:rPr>
                <w:noProof/>
                <w:sz w:val="16"/>
                <w:szCs w:val="16"/>
              </w:rPr>
              <w:pict w14:anchorId="1E239885">
                <v:shape id="Image 10" o:spid="_x0000_i1035" type="#_x0000_t75" style="width:11.65pt;height:11.65pt;visibility:visible">
                  <v:imagedata r:id="rId14" o:title="S"/>
                </v:shape>
              </w:pict>
            </w:r>
          </w:p>
        </w:tc>
        <w:tc>
          <w:tcPr>
            <w:tcW w:w="9030" w:type="dxa"/>
          </w:tcPr>
          <w:p w14:paraId="5D618FB9" w14:textId="77777777" w:rsidR="00354E2F" w:rsidRDefault="00A44CB5">
            <w:pPr>
              <w:keepNext/>
              <w:keepLines/>
              <w:rPr>
                <w:sz w:val="16"/>
                <w:szCs w:val="16"/>
              </w:rPr>
            </w:pPr>
            <w:r>
              <w:rPr>
                <w:sz w:val="16"/>
                <w:szCs w:val="16"/>
              </w:rPr>
              <w:t>Sondage non destructif</w:t>
            </w:r>
          </w:p>
        </w:tc>
      </w:tr>
      <w:tr w:rsidR="007C5C5E" w14:paraId="3A310987" w14:textId="77777777">
        <w:tc>
          <w:tcPr>
            <w:tcW w:w="0" w:type="auto"/>
          </w:tcPr>
          <w:p w14:paraId="0762D0B1" w14:textId="77777777" w:rsidR="00354E2F" w:rsidRDefault="008C3B0D">
            <w:pPr>
              <w:keepNext/>
              <w:keepLines/>
              <w:jc w:val="center"/>
              <w:rPr>
                <w:b/>
                <w:sz w:val="16"/>
                <w:szCs w:val="16"/>
              </w:rPr>
            </w:pPr>
            <w:r>
              <w:rPr>
                <w:noProof/>
                <w:sz w:val="16"/>
                <w:szCs w:val="16"/>
              </w:rPr>
              <w:pict w14:anchorId="569EEF98">
                <v:shape id="Image 11" o:spid="_x0000_i1036" type="#_x0000_t75" style="width:11.65pt;height:11.65pt;visibility:visible">
                  <v:imagedata r:id="rId15" o:title="SD"/>
                </v:shape>
              </w:pict>
            </w:r>
          </w:p>
        </w:tc>
        <w:tc>
          <w:tcPr>
            <w:tcW w:w="9030" w:type="dxa"/>
          </w:tcPr>
          <w:p w14:paraId="74ECC43B" w14:textId="77777777" w:rsidR="00354E2F" w:rsidRDefault="00A44CB5">
            <w:pPr>
              <w:keepNext/>
              <w:keepLines/>
              <w:rPr>
                <w:sz w:val="16"/>
                <w:szCs w:val="16"/>
              </w:rPr>
            </w:pPr>
            <w:r>
              <w:rPr>
                <w:sz w:val="16"/>
                <w:szCs w:val="16"/>
              </w:rPr>
              <w:t>Sondage destructif </w:t>
            </w:r>
          </w:p>
        </w:tc>
      </w:tr>
      <w:tr w:rsidR="007C5C5E" w14:paraId="1DBC8044" w14:textId="77777777">
        <w:tc>
          <w:tcPr>
            <w:tcW w:w="0" w:type="auto"/>
          </w:tcPr>
          <w:p w14:paraId="06476593" w14:textId="77777777" w:rsidR="00354E2F" w:rsidRDefault="008C3B0D">
            <w:pPr>
              <w:keepNext/>
              <w:keepLines/>
              <w:jc w:val="center"/>
              <w:rPr>
                <w:b/>
                <w:sz w:val="16"/>
                <w:szCs w:val="16"/>
              </w:rPr>
            </w:pPr>
            <w:r>
              <w:rPr>
                <w:noProof/>
                <w:sz w:val="16"/>
                <w:szCs w:val="16"/>
              </w:rPr>
              <w:pict w14:anchorId="2A5A8CC9">
                <v:shape id="_x0000_i1037" type="#_x0000_t75" style="width:11.25pt;height:11.25pt">
                  <v:imagedata r:id="rId16" o:title="BE"/>
                </v:shape>
              </w:pict>
            </w:r>
            <w:r w:rsidR="00A44CB5">
              <w:rPr>
                <w:noProof/>
                <w:sz w:val="16"/>
                <w:szCs w:val="16"/>
              </w:rPr>
              <w:t xml:space="preserve"> </w:t>
            </w:r>
            <w:r>
              <w:rPr>
                <w:noProof/>
                <w:sz w:val="16"/>
                <w:szCs w:val="16"/>
              </w:rPr>
              <w:pict w14:anchorId="6ED7CA71">
                <v:shape id="_x0000_i1038" type="#_x0000_t75" style="width:11.65pt;height:11.65pt">
                  <v:imagedata r:id="rId17" o:title="D"/>
                </v:shape>
              </w:pict>
            </w:r>
          </w:p>
        </w:tc>
        <w:tc>
          <w:tcPr>
            <w:tcW w:w="9030" w:type="dxa"/>
          </w:tcPr>
          <w:p w14:paraId="7C107098" w14:textId="77777777" w:rsidR="00354E2F" w:rsidRDefault="00A44CB5">
            <w:pPr>
              <w:keepNext/>
              <w:keepLines/>
              <w:rPr>
                <w:sz w:val="16"/>
                <w:szCs w:val="16"/>
              </w:rPr>
            </w:pPr>
            <w:r>
              <w:rPr>
                <w:sz w:val="16"/>
                <w:szCs w:val="16"/>
              </w:rPr>
              <w:t>Bon état  ou dégradé</w:t>
            </w:r>
          </w:p>
        </w:tc>
      </w:tr>
      <w:tr w:rsidR="007C5C5E" w14:paraId="199F5287" w14:textId="77777777">
        <w:tc>
          <w:tcPr>
            <w:tcW w:w="0" w:type="auto"/>
          </w:tcPr>
          <w:p w14:paraId="63916CB8" w14:textId="77777777" w:rsidR="00354E2F" w:rsidRDefault="008C3B0D">
            <w:pPr>
              <w:keepNext/>
              <w:keepLines/>
              <w:jc w:val="center"/>
              <w:rPr>
                <w:noProof/>
                <w:sz w:val="16"/>
                <w:szCs w:val="16"/>
              </w:rPr>
            </w:pPr>
            <w:r>
              <w:rPr>
                <w:noProof/>
                <w:sz w:val="16"/>
                <w:szCs w:val="16"/>
              </w:rPr>
              <w:pict w14:anchorId="677E3F91">
                <v:shape id="_x0000_i1039" type="#_x0000_t75" style="width:11.65pt;height:11.65pt">
                  <v:imagedata r:id="rId18" o:title="n1"/>
                </v:shape>
              </w:pict>
            </w:r>
            <w:r w:rsidR="00A44CB5">
              <w:rPr>
                <w:noProof/>
                <w:sz w:val="16"/>
                <w:szCs w:val="16"/>
              </w:rPr>
              <w:t xml:space="preserve"> </w:t>
            </w:r>
            <w:r>
              <w:rPr>
                <w:noProof/>
                <w:sz w:val="16"/>
                <w:szCs w:val="16"/>
              </w:rPr>
              <w:pict w14:anchorId="71599AE1">
                <v:shape id="_x0000_i1040" type="#_x0000_t75" style="width:11.65pt;height:11.65pt">
                  <v:imagedata r:id="rId19" o:title="n2"/>
                </v:shape>
              </w:pict>
            </w:r>
            <w:r w:rsidR="00A44CB5">
              <w:rPr>
                <w:noProof/>
                <w:sz w:val="16"/>
                <w:szCs w:val="16"/>
              </w:rPr>
              <w:t xml:space="preserve"> </w:t>
            </w:r>
            <w:r>
              <w:rPr>
                <w:noProof/>
                <w:sz w:val="16"/>
                <w:szCs w:val="16"/>
              </w:rPr>
              <w:pict w14:anchorId="15979796">
                <v:shape id="_x0000_i1041" type="#_x0000_t75" style="width:11.65pt;height:11.65pt">
                  <v:imagedata r:id="rId20" o:title="n3"/>
                </v:shape>
              </w:pict>
            </w:r>
          </w:p>
        </w:tc>
        <w:tc>
          <w:tcPr>
            <w:tcW w:w="9030" w:type="dxa"/>
          </w:tcPr>
          <w:p w14:paraId="5D04BBA3" w14:textId="77777777" w:rsidR="00354E2F" w:rsidRDefault="00A44CB5">
            <w:pPr>
              <w:keepNext/>
              <w:keepLines/>
              <w:rPr>
                <w:sz w:val="16"/>
                <w:szCs w:val="16"/>
              </w:rPr>
            </w:pPr>
            <w:r>
              <w:rPr>
                <w:sz w:val="16"/>
                <w:szCs w:val="16"/>
              </w:rPr>
              <w:t>Evaluation amiante des matériaux de la liste A : 1 ou 2 ou 3</w:t>
            </w:r>
          </w:p>
        </w:tc>
      </w:tr>
      <w:tr w:rsidR="007C5C5E" w14:paraId="535546ED" w14:textId="77777777">
        <w:tc>
          <w:tcPr>
            <w:tcW w:w="0" w:type="auto"/>
          </w:tcPr>
          <w:p w14:paraId="102DD79E" w14:textId="77777777" w:rsidR="00354E2F" w:rsidRDefault="008C3B0D">
            <w:pPr>
              <w:keepNext/>
              <w:keepLines/>
              <w:jc w:val="center"/>
              <w:rPr>
                <w:noProof/>
                <w:sz w:val="16"/>
                <w:szCs w:val="16"/>
              </w:rPr>
            </w:pPr>
            <w:bookmarkStart w:id="9" w:name="ListeB8"/>
            <w:r>
              <w:rPr>
                <w:noProof/>
                <w:sz w:val="16"/>
                <w:szCs w:val="16"/>
              </w:rPr>
              <w:pict w14:anchorId="739F140E">
                <v:shape id="_x0000_i1042" type="#_x0000_t75" style="width:12pt;height:12pt">
                  <v:imagedata r:id="rId21" o:title="EP"/>
                </v:shape>
              </w:pict>
            </w:r>
            <w:r>
              <w:rPr>
                <w:noProof/>
                <w:sz w:val="16"/>
                <w:szCs w:val="16"/>
              </w:rPr>
              <w:pict w14:anchorId="38D150A0">
                <v:shape id="_x0000_i1043" type="#_x0000_t75" style="width:12pt;height:12pt">
                  <v:imagedata r:id="rId22" o:title="AC1"/>
                </v:shape>
              </w:pict>
            </w:r>
            <w:r>
              <w:rPr>
                <w:noProof/>
                <w:sz w:val="16"/>
                <w:szCs w:val="16"/>
              </w:rPr>
              <w:pict w14:anchorId="510EE78F">
                <v:shape id="_x0000_i1044" type="#_x0000_t75" style="width:12pt;height:12pt">
                  <v:imagedata r:id="rId23" o:title="AC2"/>
                </v:shape>
              </w:pict>
            </w:r>
          </w:p>
        </w:tc>
        <w:tc>
          <w:tcPr>
            <w:tcW w:w="9030" w:type="dxa"/>
          </w:tcPr>
          <w:p w14:paraId="49B58251" w14:textId="77777777" w:rsidR="00354E2F" w:rsidRDefault="00A44CB5">
            <w:pPr>
              <w:keepNext/>
              <w:keepLines/>
              <w:rPr>
                <w:sz w:val="16"/>
                <w:szCs w:val="16"/>
              </w:rPr>
            </w:pPr>
            <w:r>
              <w:rPr>
                <w:sz w:val="16"/>
                <w:szCs w:val="16"/>
              </w:rPr>
              <w:t xml:space="preserve">Evaluation amiante des matériaux de la liste </w:t>
            </w:r>
            <w:r>
              <w:rPr>
                <w:sz w:val="16"/>
                <w:szCs w:val="16"/>
              </w:rPr>
              <w:t>B : EP, AC1 ou AC2</w:t>
            </w:r>
          </w:p>
        </w:tc>
      </w:tr>
      <w:bookmarkEnd w:id="9"/>
    </w:tbl>
    <w:p w14:paraId="098EC259" w14:textId="77777777" w:rsidR="00354E2F" w:rsidRDefault="00A44CB5">
      <w:pPr>
        <w:ind w:left="306"/>
      </w:pPr>
    </w:p>
    <w:p w14:paraId="44C2986A" w14:textId="77777777" w:rsidR="00354E2F" w:rsidRDefault="00A44CB5">
      <w:pPr>
        <w:pStyle w:val="TitreAm"/>
        <w:ind w:left="459"/>
      </w:pPr>
      <w:bookmarkStart w:id="10" w:name="_Toc202723278"/>
      <w:bookmarkStart w:id="11" w:name="_Toc94707484"/>
      <w:r>
        <w:t>Textes de Référence</w:t>
      </w:r>
      <w:bookmarkEnd w:id="10"/>
      <w:bookmarkEnd w:id="11"/>
    </w:p>
    <w:p w14:paraId="785DEA4E" w14:textId="77777777" w:rsidR="00354E2F" w:rsidRDefault="00A44CB5">
      <w:pPr>
        <w:keepNext/>
        <w:keepLines/>
        <w:ind w:left="306"/>
      </w:pPr>
    </w:p>
    <w:p w14:paraId="45F29D55" w14:textId="77777777" w:rsidR="00354E2F" w:rsidRDefault="00A44CB5">
      <w:pPr>
        <w:keepNext/>
        <w:keepLines/>
        <w:numPr>
          <w:ilvl w:val="0"/>
          <w:numId w:val="17"/>
        </w:numPr>
        <w:tabs>
          <w:tab w:val="left" w:pos="720"/>
        </w:tabs>
        <w:spacing w:before="120"/>
        <w:ind w:hanging="240"/>
        <w:jc w:val="both"/>
        <w:rPr>
          <w:sz w:val="18"/>
        </w:rPr>
      </w:pPr>
      <w:r>
        <w:rPr>
          <w:sz w:val="18"/>
        </w:rPr>
        <w:t>Arrêté du 26 juin 2013 modifiant l’arrêté du 12 décembre 2012 relatif aux critères d’évaluation de l’état de conservation des matériaux et produits de la liste A contenant de l’amiante et au contenu du rapport de r</w:t>
      </w:r>
      <w:r>
        <w:rPr>
          <w:sz w:val="18"/>
        </w:rPr>
        <w:t>epérage et modifiant l’arrêté du 12 décembre 2012 relatif aux critères d’évaluation de l’état de conservation des matériaux et produits de la liste B contenant de l’amiante et du risque de dégradation lié à l’environnement ainsi que le contenu du rapport d</w:t>
      </w:r>
      <w:r>
        <w:rPr>
          <w:sz w:val="18"/>
        </w:rPr>
        <w:t>e repérage</w:t>
      </w:r>
    </w:p>
    <w:p w14:paraId="078AAE68" w14:textId="77777777" w:rsidR="00354E2F" w:rsidRDefault="00A44CB5">
      <w:pPr>
        <w:keepNext/>
        <w:keepLines/>
        <w:numPr>
          <w:ilvl w:val="0"/>
          <w:numId w:val="17"/>
        </w:numPr>
        <w:tabs>
          <w:tab w:val="left" w:pos="720"/>
          <w:tab w:val="num" w:pos="810"/>
        </w:tabs>
        <w:spacing w:before="120"/>
        <w:ind w:hanging="240"/>
        <w:jc w:val="both"/>
        <w:rPr>
          <w:sz w:val="18"/>
        </w:rPr>
      </w:pPr>
      <w:r>
        <w:rPr>
          <w:sz w:val="18"/>
        </w:rPr>
        <w:t xml:space="preserve">Arrêté du 12 décembre 2012 relatif aux critères d’évaluation de l’état de conservation des matériaux et produits de la liste A contenant de l’amiante et du risque de dégradation lié à l’environnement ainsi que le contenu du rapport de </w:t>
      </w:r>
      <w:r>
        <w:rPr>
          <w:sz w:val="18"/>
        </w:rPr>
        <w:t>repérage</w:t>
      </w:r>
    </w:p>
    <w:p w14:paraId="6E518E2A" w14:textId="77777777" w:rsidR="00354E2F" w:rsidRDefault="00A44CB5">
      <w:pPr>
        <w:keepNext/>
        <w:keepLines/>
        <w:numPr>
          <w:ilvl w:val="0"/>
          <w:numId w:val="17"/>
        </w:numPr>
        <w:tabs>
          <w:tab w:val="left" w:pos="720"/>
          <w:tab w:val="num" w:pos="1224"/>
        </w:tabs>
        <w:spacing w:before="120"/>
        <w:ind w:hanging="240"/>
        <w:jc w:val="both"/>
        <w:rPr>
          <w:sz w:val="18"/>
        </w:rPr>
      </w:pPr>
      <w:bookmarkStart w:id="12" w:name="ListeB2"/>
      <w:r>
        <w:rPr>
          <w:sz w:val="18"/>
        </w:rPr>
        <w:t>Arrêté du 12 décembre 2012 relatif aux critères d’évaluation de l’état de conservation des matériaux et produits de la liste B contenant de l’amiante et du risque de dégradation lié à l’environnement ainsi que le contenu du rapport de repérage</w:t>
      </w:r>
    </w:p>
    <w:bookmarkEnd w:id="12"/>
    <w:p w14:paraId="49C7DEEA" w14:textId="77777777" w:rsidR="00354E2F" w:rsidRDefault="00A44CB5">
      <w:pPr>
        <w:keepNext/>
        <w:keepLines/>
        <w:numPr>
          <w:ilvl w:val="0"/>
          <w:numId w:val="17"/>
        </w:numPr>
        <w:tabs>
          <w:tab w:val="left" w:pos="720"/>
        </w:tabs>
        <w:spacing w:before="120"/>
        <w:ind w:hanging="240"/>
        <w:jc w:val="both"/>
        <w:rPr>
          <w:sz w:val="18"/>
        </w:rPr>
      </w:pPr>
      <w:r>
        <w:rPr>
          <w:sz w:val="18"/>
        </w:rPr>
        <w:t>Arr</w:t>
      </w:r>
      <w:r>
        <w:rPr>
          <w:sz w:val="18"/>
        </w:rPr>
        <w:t>êté du 21 décembre 2012 relatif aux recommandations générales de sécurité et au contenu de la fiche récapitulative du « dossier technique amiante »</w:t>
      </w:r>
    </w:p>
    <w:p w14:paraId="13BF8204" w14:textId="77777777" w:rsidR="00354E2F" w:rsidRDefault="00A44CB5">
      <w:pPr>
        <w:keepNext/>
        <w:keepLines/>
        <w:numPr>
          <w:ilvl w:val="0"/>
          <w:numId w:val="17"/>
        </w:numPr>
        <w:tabs>
          <w:tab w:val="left" w:pos="720"/>
        </w:tabs>
        <w:spacing w:before="120"/>
        <w:ind w:hanging="240"/>
        <w:jc w:val="both"/>
        <w:rPr>
          <w:sz w:val="18"/>
        </w:rPr>
      </w:pPr>
      <w:r>
        <w:rPr>
          <w:sz w:val="18"/>
        </w:rPr>
        <w:t>Décret no 2011-629 du 3 juin 2011 relatif à la protection de la population contre les risques sanitaires lié</w:t>
      </w:r>
      <w:r>
        <w:rPr>
          <w:sz w:val="18"/>
        </w:rPr>
        <w:t>s à une exposition à l’amiante dans les immeubles bâtis</w:t>
      </w:r>
    </w:p>
    <w:p w14:paraId="34EB801D" w14:textId="77777777" w:rsidR="00354E2F" w:rsidRDefault="00A44CB5">
      <w:pPr>
        <w:keepNext/>
        <w:keepLines/>
        <w:numPr>
          <w:ilvl w:val="0"/>
          <w:numId w:val="17"/>
        </w:numPr>
        <w:tabs>
          <w:tab w:val="left" w:pos="720"/>
          <w:tab w:val="num" w:pos="1017"/>
        </w:tabs>
        <w:spacing w:before="120"/>
        <w:ind w:hanging="240"/>
        <w:jc w:val="both"/>
        <w:rPr>
          <w:sz w:val="18"/>
        </w:rPr>
      </w:pPr>
      <w:r>
        <w:rPr>
          <w:sz w:val="18"/>
        </w:rPr>
        <w:t xml:space="preserve">Code de la Santé Publique Chapitre IV section 2 – articles R1334-14 à R1334-29-1 et annexe 13-9. </w:t>
      </w:r>
    </w:p>
    <w:p w14:paraId="499E95E7" w14:textId="77777777" w:rsidR="00354E2F" w:rsidRDefault="00A44CB5">
      <w:pPr>
        <w:keepNext/>
        <w:keepLines/>
        <w:numPr>
          <w:ilvl w:val="0"/>
          <w:numId w:val="17"/>
        </w:numPr>
        <w:tabs>
          <w:tab w:val="left" w:pos="720"/>
        </w:tabs>
        <w:spacing w:before="120"/>
        <w:ind w:hanging="240"/>
        <w:jc w:val="both"/>
        <w:rPr>
          <w:sz w:val="18"/>
        </w:rPr>
      </w:pPr>
      <w:r>
        <w:rPr>
          <w:sz w:val="18"/>
        </w:rPr>
        <w:t xml:space="preserve">Décret n° 2006-761 du 30 juin 2006 relatif à la protection des travailleurs contre les risques liés à </w:t>
      </w:r>
      <w:r>
        <w:rPr>
          <w:sz w:val="18"/>
        </w:rPr>
        <w:t xml:space="preserve">l’inhalation de poussières d’amiante et modifiant le Code du Travail. </w:t>
      </w:r>
    </w:p>
    <w:p w14:paraId="63E98FB0" w14:textId="77777777" w:rsidR="00354E2F" w:rsidRDefault="00A44CB5">
      <w:pPr>
        <w:keepNext/>
        <w:keepLines/>
        <w:numPr>
          <w:ilvl w:val="0"/>
          <w:numId w:val="17"/>
        </w:numPr>
        <w:tabs>
          <w:tab w:val="left" w:pos="720"/>
          <w:tab w:val="num" w:pos="918"/>
        </w:tabs>
        <w:spacing w:before="120"/>
        <w:ind w:hanging="240"/>
        <w:jc w:val="both"/>
        <w:rPr>
          <w:sz w:val="18"/>
        </w:rPr>
      </w:pPr>
      <w:r>
        <w:rPr>
          <w:sz w:val="18"/>
        </w:rPr>
        <w:t>Décret n° 2006-1114 du 5 septembre 2006 relatif aux diagnostics techniques immobiliers et modifiant le code de la construction et de l’habitation et le code de la santé publique (Versio</w:t>
      </w:r>
      <w:r>
        <w:rPr>
          <w:sz w:val="18"/>
        </w:rPr>
        <w:t>n consolidée au 01 novembre 2007)</w:t>
      </w:r>
    </w:p>
    <w:p w14:paraId="123A4BCD" w14:textId="77777777" w:rsidR="00354E2F" w:rsidRDefault="00A44CB5">
      <w:pPr>
        <w:rPr>
          <w:sz w:val="18"/>
        </w:rPr>
      </w:pPr>
    </w:p>
    <w:p w14:paraId="617AAA6C" w14:textId="77777777" w:rsidR="00354E2F" w:rsidRDefault="00A44CB5">
      <w:pPr>
        <w:rPr>
          <w:sz w:val="18"/>
        </w:rPr>
      </w:pPr>
    </w:p>
    <w:p w14:paraId="39E8DEDB" w14:textId="77777777" w:rsidR="00354E2F" w:rsidRDefault="00A44CB5">
      <w:r>
        <w:br w:type="page"/>
      </w:r>
    </w:p>
    <w:p w14:paraId="35BA476F" w14:textId="77777777" w:rsidR="00354E2F" w:rsidRDefault="00A44CB5">
      <w:pPr>
        <w:pStyle w:val="TitreAm"/>
      </w:pPr>
      <w:bookmarkStart w:id="13" w:name="_Toc94707485"/>
      <w:r>
        <w:t>Objet de la mission</w:t>
      </w:r>
      <w:bookmarkEnd w:id="13"/>
    </w:p>
    <w:p w14:paraId="465338ED" w14:textId="77777777" w:rsidR="00354E2F" w:rsidRDefault="00A44CB5">
      <w:pPr>
        <w:keepNext/>
        <w:keepLines/>
      </w:pPr>
    </w:p>
    <w:p w14:paraId="01BBC081" w14:textId="77777777" w:rsidR="00354E2F" w:rsidRDefault="00A44CB5">
      <w:pPr>
        <w:keepNext/>
        <w:keepLines/>
        <w:rPr>
          <w:sz w:val="18"/>
          <w:szCs w:val="18"/>
        </w:rPr>
      </w:pPr>
      <w:r>
        <w:rPr>
          <w:sz w:val="18"/>
          <w:szCs w:val="18"/>
        </w:rPr>
        <w:t xml:space="preserve">Date de la commande : </w:t>
      </w:r>
      <w:r>
        <w:rPr>
          <w:noProof/>
          <w:sz w:val="18"/>
          <w:szCs w:val="18"/>
        </w:rPr>
        <w:t>10/01/2022</w:t>
      </w:r>
    </w:p>
    <w:p w14:paraId="1AD4D7A1" w14:textId="77777777" w:rsidR="00354E2F" w:rsidRDefault="00A44CB5">
      <w:pPr>
        <w:keepNext/>
        <w:keepLines/>
        <w:rPr>
          <w:sz w:val="18"/>
          <w:szCs w:val="18"/>
        </w:rPr>
      </w:pPr>
      <w:r>
        <w:rPr>
          <w:sz w:val="18"/>
          <w:szCs w:val="18"/>
        </w:rPr>
        <w:t xml:space="preserve">Dossier N° : </w:t>
      </w:r>
      <w:r>
        <w:rPr>
          <w:noProof/>
          <w:sz w:val="18"/>
          <w:szCs w:val="18"/>
        </w:rPr>
        <w:t>2022-01-0057</w:t>
      </w:r>
    </w:p>
    <w:p w14:paraId="7260E8E5" w14:textId="77777777" w:rsidR="00354E2F" w:rsidRDefault="00A44CB5">
      <w:pPr>
        <w:keepNext/>
        <w:keepLines/>
        <w:rPr>
          <w:sz w:val="18"/>
          <w:szCs w:val="18"/>
        </w:rPr>
      </w:pPr>
      <w:r>
        <w:rPr>
          <w:noProof/>
          <w:sz w:val="18"/>
          <w:szCs w:val="18"/>
        </w:rPr>
        <w:t>Rapport de mission de repérage des matériaux et produits contenant de l'amiante à intéger au dossier technique ''Amiante''</w:t>
      </w:r>
    </w:p>
    <w:p w14:paraId="0AD38CE2" w14:textId="77777777" w:rsidR="00354E2F" w:rsidRDefault="00A44CB5">
      <w:pPr>
        <w:ind w:left="360"/>
      </w:pPr>
    </w:p>
    <w:p w14:paraId="70D07EF5" w14:textId="77777777" w:rsidR="00044081" w:rsidRDefault="00A44CB5" w:rsidP="00044081">
      <w:pPr>
        <w:rPr>
          <w:sz w:val="18"/>
        </w:rPr>
      </w:pPr>
      <w:r>
        <w:rPr>
          <w:sz w:val="18"/>
        </w:rPr>
        <w:t>P</w:t>
      </w:r>
      <w:r>
        <w:rPr>
          <w:sz w:val="18"/>
        </w:rPr>
        <w:t xml:space="preserve">rogramme de repérage : </w:t>
      </w:r>
      <w:r>
        <w:rPr>
          <w:noProof/>
          <w:sz w:val="18"/>
        </w:rPr>
        <w:t xml:space="preserve">Repérage des matériaux et produits de la liste A, de la liste B de l'annexe 13.9 du code de la santé publique. </w:t>
      </w:r>
      <w:r>
        <w:rPr>
          <w:sz w:val="18"/>
        </w:rPr>
        <w:t xml:space="preserve"> </w:t>
      </w:r>
    </w:p>
    <w:p w14:paraId="09A37A70" w14:textId="77777777" w:rsidR="00044081" w:rsidRDefault="00A44CB5" w:rsidP="00044081">
      <w:pPr>
        <w:rPr>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1E0" w:firstRow="1" w:lastRow="1" w:firstColumn="1" w:lastColumn="1" w:noHBand="0" w:noVBand="0"/>
      </w:tblPr>
      <w:tblGrid>
        <w:gridCol w:w="5172"/>
        <w:gridCol w:w="317"/>
        <w:gridCol w:w="5363"/>
      </w:tblGrid>
      <w:tr w:rsidR="007C5C5E" w14:paraId="10A759B9" w14:textId="77777777">
        <w:trPr>
          <w:cantSplit/>
        </w:trPr>
        <w:tc>
          <w:tcPr>
            <w:tcW w:w="2383" w:type="pct"/>
            <w:tcBorders>
              <w:right w:val="single" w:sz="4" w:space="0" w:color="auto"/>
            </w:tcBorders>
            <w:shd w:val="pct5" w:color="auto" w:fill="auto"/>
            <w:tcMar>
              <w:top w:w="40" w:type="dxa"/>
              <w:left w:w="40" w:type="dxa"/>
              <w:bottom w:w="40" w:type="dxa"/>
              <w:right w:w="40" w:type="dxa"/>
            </w:tcMar>
          </w:tcPr>
          <w:p w14:paraId="5F9CD0DC" w14:textId="77777777" w:rsidR="00354E2F" w:rsidRDefault="00A44CB5">
            <w:pPr>
              <w:keepNext/>
              <w:keepLines/>
              <w:jc w:val="center"/>
              <w:rPr>
                <w:sz w:val="18"/>
                <w:szCs w:val="18"/>
              </w:rPr>
            </w:pPr>
            <w:r>
              <w:rPr>
                <w:sz w:val="18"/>
                <w:szCs w:val="18"/>
              </w:rPr>
              <w:t>DONNEUR D’ORDRE</w:t>
            </w:r>
          </w:p>
        </w:tc>
        <w:tc>
          <w:tcPr>
            <w:tcW w:w="146" w:type="pct"/>
            <w:tcBorders>
              <w:top w:val="nil"/>
              <w:left w:val="single" w:sz="4" w:space="0" w:color="auto"/>
              <w:bottom w:val="nil"/>
              <w:right w:val="single" w:sz="4" w:space="0" w:color="auto"/>
            </w:tcBorders>
            <w:shd w:val="clear" w:color="auto" w:fill="auto"/>
            <w:tcMar>
              <w:top w:w="40" w:type="dxa"/>
              <w:left w:w="40" w:type="dxa"/>
              <w:bottom w:w="40" w:type="dxa"/>
              <w:right w:w="40" w:type="dxa"/>
            </w:tcMar>
          </w:tcPr>
          <w:p w14:paraId="1E056E47" w14:textId="77777777" w:rsidR="00354E2F" w:rsidRDefault="00A44CB5">
            <w:pPr>
              <w:keepNext/>
              <w:keepLines/>
              <w:jc w:val="center"/>
              <w:rPr>
                <w:sz w:val="18"/>
                <w:szCs w:val="18"/>
              </w:rPr>
            </w:pPr>
          </w:p>
        </w:tc>
        <w:tc>
          <w:tcPr>
            <w:tcW w:w="2472" w:type="pct"/>
            <w:tcBorders>
              <w:left w:val="single" w:sz="4" w:space="0" w:color="auto"/>
              <w:right w:val="single" w:sz="4" w:space="0" w:color="auto"/>
            </w:tcBorders>
            <w:shd w:val="pct5" w:color="auto" w:fill="auto"/>
            <w:tcMar>
              <w:top w:w="40" w:type="dxa"/>
              <w:left w:w="40" w:type="dxa"/>
              <w:bottom w:w="40" w:type="dxa"/>
              <w:right w:w="40" w:type="dxa"/>
            </w:tcMar>
          </w:tcPr>
          <w:p w14:paraId="516451EA" w14:textId="77777777" w:rsidR="00354E2F" w:rsidRDefault="00A44CB5">
            <w:pPr>
              <w:keepNext/>
              <w:keepLines/>
              <w:jc w:val="center"/>
              <w:rPr>
                <w:sz w:val="18"/>
                <w:szCs w:val="18"/>
              </w:rPr>
            </w:pPr>
            <w:r>
              <w:rPr>
                <w:sz w:val="18"/>
                <w:szCs w:val="18"/>
              </w:rPr>
              <w:t>NOTAIRE</w:t>
            </w:r>
          </w:p>
        </w:tc>
      </w:tr>
      <w:tr w:rsidR="007C5C5E" w14:paraId="527CCD01" w14:textId="77777777">
        <w:trPr>
          <w:cantSplit/>
        </w:trPr>
        <w:tc>
          <w:tcPr>
            <w:tcW w:w="2383" w:type="pct"/>
            <w:tcBorders>
              <w:right w:val="single" w:sz="4" w:space="0" w:color="auto"/>
            </w:tcBorders>
            <w:tcMar>
              <w:top w:w="40" w:type="dxa"/>
              <w:left w:w="40" w:type="dxa"/>
              <w:bottom w:w="40" w:type="dxa"/>
              <w:right w:w="40" w:type="dxa"/>
            </w:tcMar>
          </w:tcPr>
          <w:p w14:paraId="7F29CE44" w14:textId="77777777" w:rsidR="00354E2F" w:rsidRDefault="00A44CB5" w:rsidP="007C18CA">
            <w:pPr>
              <w:keepNext/>
              <w:keepLines/>
              <w:tabs>
                <w:tab w:val="left" w:pos="840"/>
              </w:tabs>
              <w:autoSpaceDE w:val="0"/>
              <w:autoSpaceDN w:val="0"/>
              <w:adjustRightInd w:val="0"/>
              <w:rPr>
                <w:color w:val="000000"/>
                <w:sz w:val="18"/>
                <w:szCs w:val="18"/>
              </w:rPr>
            </w:pPr>
            <w:r>
              <w:rPr>
                <w:b/>
                <w:sz w:val="18"/>
                <w:szCs w:val="18"/>
              </w:rPr>
              <w:t>Nom </w:t>
            </w:r>
            <w:r>
              <w:rPr>
                <w:b/>
                <w:sz w:val="18"/>
                <w:szCs w:val="18"/>
              </w:rPr>
              <w:tab/>
            </w:r>
            <w:r>
              <w:rPr>
                <w:b/>
                <w:sz w:val="18"/>
                <w:szCs w:val="18"/>
              </w:rPr>
              <w:t>:</w:t>
            </w:r>
            <w:r>
              <w:rPr>
                <w:sz w:val="18"/>
                <w:szCs w:val="18"/>
              </w:rPr>
              <w:t xml:space="preserve"> </w:t>
            </w:r>
            <w:r>
              <w:rPr>
                <w:color w:val="000000"/>
                <w:sz w:val="18"/>
                <w:szCs w:val="18"/>
              </w:rPr>
              <w:t xml:space="preserve"> </w:t>
            </w:r>
            <w:r>
              <w:rPr>
                <w:noProof/>
                <w:color w:val="000000"/>
                <w:sz w:val="18"/>
                <w:szCs w:val="18"/>
              </w:rPr>
              <w:t>ROUEN NORMANDIE AMENAGEMENT</w:t>
            </w:r>
            <w:r>
              <w:rPr>
                <w:color w:val="000000"/>
                <w:sz w:val="18"/>
                <w:szCs w:val="18"/>
              </w:rPr>
              <w:t xml:space="preserve"> </w:t>
            </w:r>
          </w:p>
          <w:p w14:paraId="01DB1286" w14:textId="77777777" w:rsidR="00354E2F" w:rsidRDefault="00A44CB5">
            <w:pPr>
              <w:keepNext/>
              <w:keepLines/>
              <w:autoSpaceDE w:val="0"/>
              <w:autoSpaceDN w:val="0"/>
              <w:adjustRightInd w:val="0"/>
              <w:rPr>
                <w:color w:val="000000"/>
                <w:sz w:val="18"/>
                <w:szCs w:val="18"/>
              </w:rPr>
            </w:pPr>
          </w:p>
          <w:p w14:paraId="4C62500F" w14:textId="77777777" w:rsidR="00354E2F" w:rsidRDefault="00A44CB5" w:rsidP="007C18CA">
            <w:pPr>
              <w:keepNext/>
              <w:keepLines/>
              <w:tabs>
                <w:tab w:val="left" w:pos="840"/>
              </w:tabs>
              <w:autoSpaceDE w:val="0"/>
              <w:autoSpaceDN w:val="0"/>
              <w:adjustRightInd w:val="0"/>
              <w:rPr>
                <w:color w:val="000000"/>
                <w:sz w:val="18"/>
                <w:szCs w:val="18"/>
              </w:rPr>
            </w:pPr>
            <w:r>
              <w:rPr>
                <w:b/>
                <w:color w:val="000000"/>
                <w:sz w:val="18"/>
                <w:szCs w:val="18"/>
              </w:rPr>
              <w:t>Adresse :</w:t>
            </w:r>
            <w:r>
              <w:rPr>
                <w:color w:val="000000"/>
                <w:sz w:val="18"/>
                <w:szCs w:val="18"/>
              </w:rPr>
              <w:t xml:space="preserve"> </w:t>
            </w:r>
            <w:r>
              <w:rPr>
                <w:noProof/>
                <w:color w:val="000000"/>
                <w:sz w:val="18"/>
                <w:szCs w:val="18"/>
              </w:rPr>
              <w:t>65 AVENUE DE BRETAGNE</w:t>
            </w:r>
          </w:p>
          <w:p w14:paraId="72A61DD3" w14:textId="77777777" w:rsidR="00354E2F" w:rsidRDefault="00A44CB5" w:rsidP="007C18CA">
            <w:pPr>
              <w:keepNext/>
              <w:keepLines/>
              <w:tabs>
                <w:tab w:val="left" w:pos="840"/>
              </w:tabs>
              <w:autoSpaceDE w:val="0"/>
              <w:autoSpaceDN w:val="0"/>
              <w:adjustRightInd w:val="0"/>
              <w:rPr>
                <w:noProof/>
                <w:color w:val="000000"/>
                <w:sz w:val="18"/>
                <w:szCs w:val="18"/>
              </w:rPr>
            </w:pPr>
            <w:r>
              <w:rPr>
                <w:noProof/>
                <w:color w:val="000000"/>
                <w:sz w:val="18"/>
                <w:szCs w:val="18"/>
              </w:rPr>
              <w:t>CS 21137</w:t>
            </w:r>
          </w:p>
          <w:p w14:paraId="69D31858" w14:textId="77777777" w:rsidR="00354E2F" w:rsidRDefault="00A44CB5" w:rsidP="000C1193">
            <w:pPr>
              <w:keepNext/>
              <w:keepLines/>
              <w:autoSpaceDE w:val="0"/>
              <w:autoSpaceDN w:val="0"/>
              <w:adjustRightInd w:val="0"/>
              <w:ind w:left="840"/>
              <w:rPr>
                <w:color w:val="000000"/>
                <w:sz w:val="18"/>
                <w:szCs w:val="18"/>
              </w:rPr>
            </w:pPr>
            <w:r>
              <w:rPr>
                <w:noProof/>
                <w:color w:val="000000"/>
                <w:sz w:val="18"/>
                <w:szCs w:val="18"/>
              </w:rPr>
              <w:t>76175</w:t>
            </w:r>
            <w:r>
              <w:rPr>
                <w:sz w:val="18"/>
                <w:szCs w:val="18"/>
              </w:rPr>
              <w:t xml:space="preserve"> </w:t>
            </w:r>
            <w:r>
              <w:rPr>
                <w:color w:val="000000"/>
                <w:sz w:val="18"/>
                <w:szCs w:val="18"/>
              </w:rPr>
              <w:t xml:space="preserve">- </w:t>
            </w:r>
            <w:r>
              <w:rPr>
                <w:noProof/>
                <w:color w:val="000000"/>
                <w:sz w:val="18"/>
                <w:szCs w:val="18"/>
              </w:rPr>
              <w:t>ROUEN CEDEX 1</w:t>
            </w:r>
          </w:p>
          <w:p w14:paraId="6259C900" w14:textId="77777777" w:rsidR="00354E2F" w:rsidRDefault="00A44CB5" w:rsidP="0051234C">
            <w:pPr>
              <w:keepNext/>
              <w:keepLines/>
              <w:tabs>
                <w:tab w:val="left" w:pos="840"/>
              </w:tabs>
              <w:rPr>
                <w:sz w:val="18"/>
                <w:szCs w:val="18"/>
              </w:rPr>
            </w:pPr>
            <w:r>
              <w:rPr>
                <w:b/>
                <w:color w:val="000000"/>
                <w:sz w:val="18"/>
                <w:szCs w:val="18"/>
              </w:rPr>
              <w:t>Tel</w:t>
            </w:r>
            <w:r>
              <w:rPr>
                <w:color w:val="000000"/>
                <w:sz w:val="18"/>
                <w:szCs w:val="18"/>
              </w:rPr>
              <w:t xml:space="preserve"> </w:t>
            </w:r>
            <w:r>
              <w:rPr>
                <w:color w:val="000000"/>
                <w:sz w:val="18"/>
                <w:szCs w:val="18"/>
              </w:rPr>
              <w:tab/>
            </w:r>
            <w:r>
              <w:rPr>
                <w:color w:val="000000"/>
                <w:sz w:val="18"/>
                <w:szCs w:val="18"/>
              </w:rPr>
              <w:t xml:space="preserve">: </w:t>
            </w:r>
          </w:p>
        </w:tc>
        <w:tc>
          <w:tcPr>
            <w:tcW w:w="146" w:type="pct"/>
            <w:tcBorders>
              <w:top w:val="nil"/>
              <w:left w:val="single" w:sz="4" w:space="0" w:color="auto"/>
              <w:bottom w:val="nil"/>
              <w:right w:val="single" w:sz="4" w:space="0" w:color="auto"/>
            </w:tcBorders>
            <w:tcMar>
              <w:top w:w="40" w:type="dxa"/>
              <w:left w:w="40" w:type="dxa"/>
              <w:bottom w:w="40" w:type="dxa"/>
              <w:right w:w="40" w:type="dxa"/>
            </w:tcMar>
          </w:tcPr>
          <w:p w14:paraId="2980E775" w14:textId="77777777" w:rsidR="00354E2F" w:rsidRDefault="00A44CB5">
            <w:pPr>
              <w:keepNext/>
              <w:keepLines/>
              <w:rPr>
                <w:sz w:val="18"/>
                <w:szCs w:val="18"/>
              </w:rPr>
            </w:pPr>
          </w:p>
        </w:tc>
        <w:tc>
          <w:tcPr>
            <w:tcW w:w="2472" w:type="pct"/>
            <w:tcBorders>
              <w:left w:val="single" w:sz="4" w:space="0" w:color="auto"/>
              <w:right w:val="single" w:sz="4" w:space="0" w:color="auto"/>
            </w:tcBorders>
            <w:tcMar>
              <w:top w:w="40" w:type="dxa"/>
              <w:left w:w="40" w:type="dxa"/>
              <w:bottom w:w="40" w:type="dxa"/>
              <w:right w:w="40" w:type="dxa"/>
            </w:tcMar>
          </w:tcPr>
          <w:p w14:paraId="513C40E7" w14:textId="77777777" w:rsidR="00354E2F" w:rsidRDefault="00A44CB5" w:rsidP="003C1CFD">
            <w:pPr>
              <w:keepNext/>
              <w:keepLines/>
              <w:tabs>
                <w:tab w:val="left" w:pos="752"/>
              </w:tabs>
              <w:autoSpaceDE w:val="0"/>
              <w:autoSpaceDN w:val="0"/>
              <w:adjustRightInd w:val="0"/>
              <w:rPr>
                <w:color w:val="000000"/>
                <w:sz w:val="18"/>
                <w:szCs w:val="18"/>
              </w:rPr>
            </w:pPr>
            <w:r>
              <w:rPr>
                <w:b/>
                <w:sz w:val="18"/>
                <w:szCs w:val="18"/>
              </w:rPr>
              <w:t>Nom </w:t>
            </w:r>
            <w:r>
              <w:rPr>
                <w:b/>
                <w:sz w:val="18"/>
                <w:szCs w:val="18"/>
              </w:rPr>
              <w:tab/>
            </w:r>
            <w:r>
              <w:rPr>
                <w:b/>
                <w:sz w:val="18"/>
                <w:szCs w:val="18"/>
              </w:rPr>
              <w:t>:</w:t>
            </w:r>
            <w:r>
              <w:rPr>
                <w:sz w:val="18"/>
                <w:szCs w:val="18"/>
              </w:rPr>
              <w:t xml:space="preserve"> </w:t>
            </w:r>
            <w:r>
              <w:rPr>
                <w:noProof/>
                <w:sz w:val="18"/>
                <w:szCs w:val="18"/>
              </w:rPr>
              <w:t xml:space="preserve"> </w:t>
            </w:r>
            <w:r>
              <w:rPr>
                <w:color w:val="000000"/>
                <w:sz w:val="18"/>
                <w:szCs w:val="18"/>
              </w:rPr>
              <w:t xml:space="preserve"> </w:t>
            </w:r>
            <w:r>
              <w:rPr>
                <w:noProof/>
                <w:color w:val="000000"/>
                <w:sz w:val="18"/>
                <w:szCs w:val="18"/>
              </w:rPr>
              <w:t>SANS OBJET</w:t>
            </w:r>
            <w:r>
              <w:rPr>
                <w:color w:val="000000"/>
                <w:sz w:val="18"/>
                <w:szCs w:val="18"/>
              </w:rPr>
              <w:t xml:space="preserve"> </w:t>
            </w:r>
            <w:r>
              <w:rPr>
                <w:noProof/>
                <w:color w:val="000000"/>
                <w:sz w:val="18"/>
                <w:szCs w:val="18"/>
              </w:rPr>
              <w:t xml:space="preserve"> </w:t>
            </w:r>
          </w:p>
          <w:p w14:paraId="0F92D01D" w14:textId="77777777" w:rsidR="00354E2F" w:rsidRDefault="00A44CB5">
            <w:pPr>
              <w:keepNext/>
              <w:keepLines/>
              <w:autoSpaceDE w:val="0"/>
              <w:autoSpaceDN w:val="0"/>
              <w:adjustRightInd w:val="0"/>
              <w:rPr>
                <w:color w:val="000000"/>
                <w:sz w:val="18"/>
                <w:szCs w:val="18"/>
              </w:rPr>
            </w:pPr>
          </w:p>
          <w:p w14:paraId="0E46951F" w14:textId="77777777" w:rsidR="00354E2F" w:rsidRDefault="00A44CB5">
            <w:pPr>
              <w:keepNext/>
              <w:keepLines/>
              <w:autoSpaceDE w:val="0"/>
              <w:autoSpaceDN w:val="0"/>
              <w:adjustRightInd w:val="0"/>
              <w:rPr>
                <w:color w:val="000000"/>
                <w:sz w:val="18"/>
                <w:szCs w:val="18"/>
              </w:rPr>
            </w:pPr>
            <w:r>
              <w:rPr>
                <w:b/>
                <w:color w:val="000000"/>
                <w:sz w:val="18"/>
                <w:szCs w:val="18"/>
              </w:rPr>
              <w:t>Adresse :</w:t>
            </w:r>
            <w:r>
              <w:rPr>
                <w:color w:val="000000"/>
                <w:sz w:val="18"/>
                <w:szCs w:val="18"/>
              </w:rPr>
              <w:t xml:space="preserve"> </w:t>
            </w:r>
            <w:r>
              <w:rPr>
                <w:noProof/>
                <w:color w:val="000000"/>
                <w:sz w:val="18"/>
                <w:szCs w:val="18"/>
              </w:rPr>
              <w:t xml:space="preserve"> </w:t>
            </w:r>
          </w:p>
          <w:p w14:paraId="44D37CA9" w14:textId="77777777" w:rsidR="00354E2F" w:rsidRDefault="00A44CB5">
            <w:pPr>
              <w:keepNext/>
              <w:keepLines/>
              <w:tabs>
                <w:tab w:val="left" w:pos="873"/>
              </w:tabs>
              <w:autoSpaceDE w:val="0"/>
              <w:autoSpaceDN w:val="0"/>
              <w:adjustRightInd w:val="0"/>
              <w:ind w:left="873"/>
              <w:rPr>
                <w:color w:val="000000"/>
                <w:sz w:val="18"/>
                <w:szCs w:val="18"/>
              </w:rPr>
            </w:pPr>
            <w:r>
              <w:rPr>
                <w:noProof/>
                <w:color w:val="000000"/>
                <w:sz w:val="18"/>
                <w:szCs w:val="18"/>
              </w:rPr>
              <w:t xml:space="preserve"> </w:t>
            </w:r>
            <w:r>
              <w:rPr>
                <w:sz w:val="18"/>
                <w:szCs w:val="18"/>
              </w:rPr>
              <w:t xml:space="preserve"> </w:t>
            </w:r>
            <w:r>
              <w:rPr>
                <w:color w:val="000000"/>
                <w:sz w:val="18"/>
                <w:szCs w:val="18"/>
              </w:rPr>
              <w:t xml:space="preserve">- </w:t>
            </w:r>
            <w:r>
              <w:rPr>
                <w:noProof/>
                <w:color w:val="000000"/>
                <w:sz w:val="18"/>
                <w:szCs w:val="18"/>
              </w:rPr>
              <w:t xml:space="preserve"> </w:t>
            </w:r>
          </w:p>
          <w:p w14:paraId="0062344B" w14:textId="77777777" w:rsidR="00354E2F" w:rsidRDefault="00A44CB5" w:rsidP="003C1CFD">
            <w:pPr>
              <w:keepNext/>
              <w:keepLines/>
              <w:tabs>
                <w:tab w:val="left" w:pos="752"/>
              </w:tabs>
              <w:rPr>
                <w:sz w:val="18"/>
                <w:szCs w:val="18"/>
              </w:rPr>
            </w:pPr>
            <w:r>
              <w:rPr>
                <w:b/>
                <w:color w:val="000000"/>
                <w:sz w:val="18"/>
                <w:szCs w:val="18"/>
              </w:rPr>
              <w:t>Tel</w:t>
            </w:r>
            <w:r>
              <w:rPr>
                <w:color w:val="000000"/>
                <w:sz w:val="18"/>
                <w:szCs w:val="18"/>
              </w:rPr>
              <w:t xml:space="preserve"> </w:t>
            </w:r>
            <w:r>
              <w:rPr>
                <w:color w:val="000000"/>
                <w:sz w:val="18"/>
                <w:szCs w:val="18"/>
              </w:rPr>
              <w:tab/>
            </w:r>
            <w:r>
              <w:rPr>
                <w:color w:val="000000"/>
                <w:sz w:val="18"/>
                <w:szCs w:val="18"/>
              </w:rPr>
              <w:t xml:space="preserve">: </w:t>
            </w:r>
            <w:r>
              <w:rPr>
                <w:noProof/>
                <w:color w:val="000000"/>
                <w:sz w:val="18"/>
                <w:szCs w:val="18"/>
              </w:rPr>
              <w:t xml:space="preserve"> </w:t>
            </w:r>
          </w:p>
        </w:tc>
      </w:tr>
    </w:tbl>
    <w:p w14:paraId="18D17C34" w14:textId="77777777" w:rsidR="00354E2F" w:rsidRDefault="00A44CB5">
      <w:pPr>
        <w:keepNext/>
        <w:keepLines/>
        <w:tabs>
          <w:tab w:val="left" w:pos="3692"/>
        </w:tabs>
        <w:rPr>
          <w:sz w:val="18"/>
          <w:szCs w:val="18"/>
        </w:rPr>
      </w:pPr>
    </w:p>
    <w:p w14:paraId="37969AC7" w14:textId="77777777" w:rsidR="00354E2F" w:rsidRDefault="00A44CB5">
      <w:pPr>
        <w:keepNext/>
        <w:keepLines/>
        <w:tabs>
          <w:tab w:val="left" w:pos="3692"/>
        </w:tabs>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1E0" w:firstRow="1" w:lastRow="1" w:firstColumn="1" w:lastColumn="1" w:noHBand="0" w:noVBand="0"/>
      </w:tblPr>
      <w:tblGrid>
        <w:gridCol w:w="6118"/>
        <w:gridCol w:w="4734"/>
      </w:tblGrid>
      <w:tr w:rsidR="007C5C5E" w14:paraId="7F894D3F" w14:textId="77777777">
        <w:trPr>
          <w:cantSplit/>
        </w:trPr>
        <w:tc>
          <w:tcPr>
            <w:tcW w:w="5000" w:type="pct"/>
            <w:gridSpan w:val="2"/>
            <w:tcMar>
              <w:top w:w="40" w:type="dxa"/>
              <w:left w:w="40" w:type="dxa"/>
              <w:bottom w:w="40" w:type="dxa"/>
              <w:right w:w="40" w:type="dxa"/>
            </w:tcMar>
          </w:tcPr>
          <w:p w14:paraId="27BC8D80" w14:textId="77777777" w:rsidR="00354E2F" w:rsidRDefault="00A44CB5">
            <w:pPr>
              <w:keepNext/>
              <w:keepLines/>
              <w:tabs>
                <w:tab w:val="left" w:pos="2556"/>
              </w:tabs>
              <w:ind w:left="2272" w:hanging="2272"/>
              <w:rPr>
                <w:sz w:val="18"/>
                <w:szCs w:val="18"/>
              </w:rPr>
            </w:pPr>
            <w:r>
              <w:rPr>
                <w:sz w:val="18"/>
                <w:szCs w:val="18"/>
              </w:rPr>
              <w:t>Adresse du bien visité </w:t>
            </w:r>
            <w:r>
              <w:rPr>
                <w:color w:val="000000"/>
                <w:sz w:val="18"/>
                <w:szCs w:val="18"/>
              </w:rPr>
              <w:t> </w:t>
            </w:r>
            <w:r>
              <w:rPr>
                <w:color w:val="000000"/>
                <w:sz w:val="18"/>
                <w:szCs w:val="18"/>
              </w:rPr>
              <w:tab/>
              <w:t xml:space="preserve">: </w:t>
            </w:r>
            <w:r>
              <w:rPr>
                <w:noProof/>
                <w:sz w:val="18"/>
                <w:szCs w:val="18"/>
              </w:rPr>
              <w:t>BAT F CABLERIE</w:t>
            </w:r>
          </w:p>
          <w:p w14:paraId="078D2CBD" w14:textId="77777777" w:rsidR="00354E2F" w:rsidRDefault="00A44CB5">
            <w:pPr>
              <w:keepNext/>
              <w:keepLines/>
              <w:tabs>
                <w:tab w:val="left" w:pos="2556"/>
              </w:tabs>
              <w:ind w:left="2272" w:hanging="2272"/>
              <w:rPr>
                <w:noProof/>
                <w:sz w:val="18"/>
                <w:szCs w:val="18"/>
              </w:rPr>
            </w:pPr>
            <w:r>
              <w:rPr>
                <w:noProof/>
                <w:sz w:val="18"/>
                <w:szCs w:val="18"/>
              </w:rPr>
              <w:t>ALLEE JEAN DE BETHENCOURT</w:t>
            </w:r>
            <w:r>
              <w:rPr>
                <w:sz w:val="18"/>
                <w:szCs w:val="18"/>
              </w:rPr>
              <w:t xml:space="preserve"> </w:t>
            </w:r>
            <w:r>
              <w:rPr>
                <w:noProof/>
                <w:sz w:val="18"/>
                <w:szCs w:val="18"/>
              </w:rPr>
              <w:t>76100</w:t>
            </w:r>
            <w:r>
              <w:rPr>
                <w:sz w:val="18"/>
                <w:szCs w:val="18"/>
              </w:rPr>
              <w:t xml:space="preserve"> </w:t>
            </w:r>
            <w:r>
              <w:rPr>
                <w:noProof/>
                <w:sz w:val="18"/>
                <w:szCs w:val="18"/>
              </w:rPr>
              <w:t>ROUEN</w:t>
            </w:r>
          </w:p>
          <w:p w14:paraId="4DF9FBD7" w14:textId="77777777" w:rsidR="00354E2F" w:rsidRDefault="00A44CB5">
            <w:pPr>
              <w:keepNext/>
              <w:keepLines/>
              <w:tabs>
                <w:tab w:val="left" w:pos="2556"/>
              </w:tabs>
              <w:rPr>
                <w:bCs/>
                <w:sz w:val="18"/>
                <w:szCs w:val="18"/>
              </w:rPr>
            </w:pPr>
            <w:r>
              <w:rPr>
                <w:bCs/>
                <w:noProof/>
                <w:sz w:val="18"/>
                <w:szCs w:val="18"/>
              </w:rPr>
              <w:t>BAT F CABLERIE</w:t>
            </w:r>
            <w:r>
              <w:rPr>
                <w:sz w:val="18"/>
                <w:szCs w:val="18"/>
              </w:rPr>
              <w:t xml:space="preserve"> </w:t>
            </w:r>
            <w:r>
              <w:rPr>
                <w:bCs/>
                <w:sz w:val="18"/>
                <w:szCs w:val="18"/>
              </w:rPr>
              <w:t xml:space="preserve">- </w:t>
            </w:r>
            <w:r>
              <w:rPr>
                <w:bCs/>
                <w:noProof/>
                <w:sz w:val="18"/>
                <w:szCs w:val="18"/>
              </w:rPr>
              <w:t>Bien inoccupé</w:t>
            </w:r>
          </w:p>
          <w:p w14:paraId="0A3F5541" w14:textId="77777777" w:rsidR="00354E2F" w:rsidRDefault="00A44CB5">
            <w:pPr>
              <w:keepNext/>
              <w:keepLines/>
              <w:tabs>
                <w:tab w:val="left" w:pos="2272"/>
                <w:tab w:val="left" w:pos="4770"/>
              </w:tabs>
              <w:ind w:left="2272" w:hanging="2272"/>
              <w:rPr>
                <w:sz w:val="18"/>
                <w:szCs w:val="18"/>
              </w:rPr>
            </w:pPr>
            <w:r>
              <w:rPr>
                <w:sz w:val="18"/>
                <w:szCs w:val="18"/>
              </w:rPr>
              <w:t>Nom locataire </w:t>
            </w:r>
            <w:r>
              <w:rPr>
                <w:sz w:val="18"/>
                <w:szCs w:val="18"/>
              </w:rPr>
              <w:tab/>
              <w:t xml:space="preserve">: </w:t>
            </w:r>
          </w:p>
          <w:p w14:paraId="3AB6528A" w14:textId="77777777" w:rsidR="00354E2F" w:rsidRDefault="00A44CB5">
            <w:pPr>
              <w:keepNext/>
              <w:keepLines/>
              <w:tabs>
                <w:tab w:val="left" w:pos="2272"/>
                <w:tab w:val="left" w:pos="4770"/>
              </w:tabs>
              <w:ind w:left="2272" w:hanging="2272"/>
              <w:rPr>
                <w:color w:val="000000"/>
                <w:sz w:val="18"/>
                <w:szCs w:val="18"/>
              </w:rPr>
            </w:pPr>
            <w:r>
              <w:rPr>
                <w:sz w:val="18"/>
                <w:szCs w:val="18"/>
              </w:rPr>
              <w:t xml:space="preserve">Tel locataire </w:t>
            </w:r>
            <w:r>
              <w:rPr>
                <w:sz w:val="18"/>
                <w:szCs w:val="18"/>
              </w:rPr>
              <w:tab/>
              <w:t xml:space="preserve">: </w:t>
            </w:r>
          </w:p>
        </w:tc>
      </w:tr>
      <w:tr w:rsidR="007C5C5E" w14:paraId="0238C4F9" w14:textId="77777777">
        <w:trPr>
          <w:cantSplit/>
        </w:trPr>
        <w:tc>
          <w:tcPr>
            <w:tcW w:w="2819" w:type="pct"/>
            <w:tcMar>
              <w:top w:w="40" w:type="dxa"/>
              <w:left w:w="40" w:type="dxa"/>
              <w:bottom w:w="40" w:type="dxa"/>
              <w:right w:w="40" w:type="dxa"/>
            </w:tcMar>
          </w:tcPr>
          <w:p w14:paraId="51657747" w14:textId="77777777" w:rsidR="00354E2F" w:rsidRDefault="00A44CB5">
            <w:pPr>
              <w:keepNext/>
              <w:keepLines/>
              <w:tabs>
                <w:tab w:val="left" w:pos="2272"/>
              </w:tabs>
              <w:ind w:left="2272" w:hanging="1988"/>
              <w:rPr>
                <w:sz w:val="18"/>
                <w:szCs w:val="18"/>
              </w:rPr>
            </w:pPr>
            <w:r>
              <w:rPr>
                <w:sz w:val="18"/>
                <w:szCs w:val="18"/>
              </w:rPr>
              <w:t>Accès </w:t>
            </w:r>
            <w:r>
              <w:rPr>
                <w:sz w:val="18"/>
                <w:szCs w:val="18"/>
              </w:rPr>
              <w:tab/>
              <w:t xml:space="preserve">: </w:t>
            </w:r>
          </w:p>
          <w:p w14:paraId="3C9DAF57" w14:textId="77777777" w:rsidR="00354E2F" w:rsidRDefault="00A44CB5">
            <w:pPr>
              <w:keepNext/>
              <w:keepLines/>
              <w:tabs>
                <w:tab w:val="left" w:pos="2272"/>
              </w:tabs>
              <w:ind w:left="2272" w:hanging="1988"/>
              <w:rPr>
                <w:sz w:val="18"/>
                <w:szCs w:val="18"/>
              </w:rPr>
            </w:pPr>
            <w:r>
              <w:rPr>
                <w:sz w:val="18"/>
                <w:szCs w:val="18"/>
              </w:rPr>
              <w:t>Type </w:t>
            </w:r>
            <w:r>
              <w:rPr>
                <w:sz w:val="18"/>
                <w:szCs w:val="18"/>
              </w:rPr>
              <w:tab/>
              <w:t xml:space="preserve">: </w:t>
            </w:r>
            <w:r>
              <w:rPr>
                <w:noProof/>
                <w:sz w:val="18"/>
                <w:szCs w:val="18"/>
              </w:rPr>
              <w:t>Entrepôt</w:t>
            </w:r>
          </w:p>
          <w:p w14:paraId="085C8090" w14:textId="77777777" w:rsidR="00354E2F" w:rsidRDefault="00A44CB5">
            <w:pPr>
              <w:keepNext/>
              <w:keepLines/>
              <w:tabs>
                <w:tab w:val="left" w:pos="2272"/>
              </w:tabs>
              <w:ind w:left="2272" w:hanging="1988"/>
              <w:rPr>
                <w:sz w:val="18"/>
                <w:szCs w:val="18"/>
              </w:rPr>
            </w:pPr>
            <w:r>
              <w:rPr>
                <w:sz w:val="18"/>
                <w:szCs w:val="18"/>
              </w:rPr>
              <w:t>Usage </w:t>
            </w:r>
            <w:r>
              <w:rPr>
                <w:sz w:val="18"/>
                <w:szCs w:val="18"/>
              </w:rPr>
              <w:tab/>
              <w:t xml:space="preserve">: </w:t>
            </w:r>
            <w:r>
              <w:rPr>
                <w:noProof/>
                <w:sz w:val="18"/>
                <w:szCs w:val="18"/>
              </w:rPr>
              <w:t>Habitation (Maisons individuelles)</w:t>
            </w:r>
          </w:p>
          <w:p w14:paraId="5FBCD3A0" w14:textId="77777777" w:rsidR="00354E2F" w:rsidRDefault="00A44CB5">
            <w:pPr>
              <w:keepNext/>
              <w:keepLines/>
              <w:tabs>
                <w:tab w:val="left" w:pos="2272"/>
              </w:tabs>
              <w:ind w:left="2272" w:hanging="1988"/>
              <w:rPr>
                <w:sz w:val="18"/>
                <w:szCs w:val="18"/>
              </w:rPr>
            </w:pPr>
            <w:r>
              <w:rPr>
                <w:sz w:val="18"/>
                <w:szCs w:val="18"/>
              </w:rPr>
              <w:t>Date de construction </w:t>
            </w:r>
            <w:r>
              <w:rPr>
                <w:sz w:val="18"/>
                <w:szCs w:val="18"/>
              </w:rPr>
              <w:tab/>
              <w:t xml:space="preserve">: </w:t>
            </w:r>
            <w:r>
              <w:rPr>
                <w:noProof/>
                <w:sz w:val="18"/>
                <w:szCs w:val="18"/>
              </w:rPr>
              <w:t>inconnue</w:t>
            </w:r>
          </w:p>
          <w:p w14:paraId="6A0F8D9E" w14:textId="77777777" w:rsidR="00354E2F" w:rsidRDefault="00A44CB5">
            <w:pPr>
              <w:keepNext/>
              <w:keepLines/>
              <w:tabs>
                <w:tab w:val="left" w:pos="2272"/>
              </w:tabs>
              <w:ind w:left="2272" w:hanging="1988"/>
              <w:rPr>
                <w:sz w:val="18"/>
                <w:szCs w:val="18"/>
              </w:rPr>
            </w:pPr>
            <w:r>
              <w:rPr>
                <w:sz w:val="18"/>
                <w:szCs w:val="18"/>
              </w:rPr>
              <w:t>Nombre de Niveaux </w:t>
            </w:r>
            <w:r>
              <w:rPr>
                <w:sz w:val="18"/>
                <w:szCs w:val="18"/>
              </w:rPr>
              <w:tab/>
              <w:t xml:space="preserve">: </w:t>
            </w:r>
          </w:p>
          <w:p w14:paraId="71B8E733" w14:textId="77777777" w:rsidR="00354E2F" w:rsidRDefault="00A44CB5">
            <w:pPr>
              <w:keepNext/>
              <w:keepLines/>
              <w:tabs>
                <w:tab w:val="left" w:pos="1704"/>
              </w:tabs>
              <w:ind w:left="568"/>
              <w:rPr>
                <w:sz w:val="18"/>
                <w:szCs w:val="18"/>
              </w:rPr>
            </w:pPr>
            <w:r>
              <w:rPr>
                <w:sz w:val="18"/>
                <w:szCs w:val="18"/>
              </w:rPr>
              <w:t xml:space="preserve">Supérieurs : </w:t>
            </w:r>
            <w:r>
              <w:rPr>
                <w:sz w:val="18"/>
                <w:szCs w:val="18"/>
              </w:rPr>
              <w:tab/>
            </w:r>
            <w:r>
              <w:rPr>
                <w:noProof/>
                <w:sz w:val="18"/>
                <w:szCs w:val="18"/>
              </w:rPr>
              <w:t>Aucun</w:t>
            </w:r>
          </w:p>
          <w:p w14:paraId="5D8A7295" w14:textId="77777777" w:rsidR="00354E2F" w:rsidRDefault="00A44CB5">
            <w:pPr>
              <w:keepNext/>
              <w:keepLines/>
              <w:tabs>
                <w:tab w:val="left" w:pos="1704"/>
              </w:tabs>
              <w:ind w:left="568"/>
              <w:rPr>
                <w:sz w:val="18"/>
                <w:szCs w:val="18"/>
              </w:rPr>
            </w:pPr>
            <w:r>
              <w:rPr>
                <w:sz w:val="18"/>
                <w:szCs w:val="18"/>
              </w:rPr>
              <w:t xml:space="preserve">Inférieurs : </w:t>
            </w:r>
            <w:r>
              <w:rPr>
                <w:sz w:val="18"/>
                <w:szCs w:val="18"/>
              </w:rPr>
              <w:tab/>
            </w:r>
            <w:r>
              <w:rPr>
                <w:noProof/>
                <w:sz w:val="18"/>
                <w:szCs w:val="18"/>
              </w:rPr>
              <w:t>Aucun</w:t>
            </w:r>
          </w:p>
          <w:p w14:paraId="235A9D11" w14:textId="77777777" w:rsidR="00354E2F" w:rsidRDefault="00A44CB5">
            <w:pPr>
              <w:keepNext/>
              <w:keepLines/>
              <w:tabs>
                <w:tab w:val="left" w:pos="2272"/>
              </w:tabs>
              <w:ind w:left="2272" w:hanging="1988"/>
              <w:rPr>
                <w:sz w:val="18"/>
                <w:szCs w:val="18"/>
              </w:rPr>
            </w:pPr>
            <w:r>
              <w:rPr>
                <w:sz w:val="18"/>
                <w:szCs w:val="18"/>
              </w:rPr>
              <w:t>Propriété bâtie </w:t>
            </w:r>
            <w:r>
              <w:rPr>
                <w:sz w:val="18"/>
                <w:szCs w:val="18"/>
              </w:rPr>
              <w:tab/>
              <w:t xml:space="preserve">: </w:t>
            </w:r>
            <w:r>
              <w:rPr>
                <w:noProof/>
                <w:sz w:val="18"/>
                <w:szCs w:val="18"/>
              </w:rPr>
              <w:t>Oui</w:t>
            </w:r>
          </w:p>
        </w:tc>
        <w:tc>
          <w:tcPr>
            <w:tcW w:w="2181" w:type="pct"/>
            <w:tcMar>
              <w:top w:w="40" w:type="dxa"/>
              <w:left w:w="40" w:type="dxa"/>
              <w:bottom w:w="40" w:type="dxa"/>
              <w:right w:w="40" w:type="dxa"/>
            </w:tcMar>
          </w:tcPr>
          <w:p w14:paraId="66484DF8" w14:textId="77777777" w:rsidR="00354E2F" w:rsidRDefault="00A44CB5">
            <w:pPr>
              <w:keepNext/>
              <w:keepLines/>
              <w:tabs>
                <w:tab w:val="left" w:pos="1596"/>
              </w:tabs>
              <w:ind w:left="1596" w:hanging="1596"/>
              <w:rPr>
                <w:sz w:val="18"/>
                <w:szCs w:val="18"/>
              </w:rPr>
            </w:pPr>
            <w:r>
              <w:rPr>
                <w:sz w:val="18"/>
                <w:szCs w:val="18"/>
              </w:rPr>
              <w:t>Partie </w:t>
            </w:r>
            <w:r>
              <w:rPr>
                <w:sz w:val="18"/>
                <w:szCs w:val="18"/>
              </w:rPr>
              <w:tab/>
              <w:t xml:space="preserve">: </w:t>
            </w:r>
            <w:r>
              <w:rPr>
                <w:noProof/>
                <w:sz w:val="18"/>
                <w:szCs w:val="18"/>
              </w:rPr>
              <w:t>Partie Privative</w:t>
            </w:r>
          </w:p>
          <w:p w14:paraId="7EE41727" w14:textId="77777777" w:rsidR="00354E2F" w:rsidRDefault="00A44CB5">
            <w:pPr>
              <w:keepNext/>
              <w:keepLines/>
              <w:tabs>
                <w:tab w:val="left" w:pos="1596"/>
              </w:tabs>
              <w:ind w:left="1596" w:hanging="1596"/>
              <w:rPr>
                <w:sz w:val="18"/>
                <w:szCs w:val="18"/>
              </w:rPr>
            </w:pPr>
            <w:r>
              <w:rPr>
                <w:sz w:val="18"/>
                <w:szCs w:val="18"/>
              </w:rPr>
              <w:t>Caractéristiques </w:t>
            </w:r>
            <w:r>
              <w:rPr>
                <w:sz w:val="18"/>
                <w:szCs w:val="18"/>
              </w:rPr>
              <w:tab/>
              <w:t xml:space="preserve">: </w:t>
            </w:r>
          </w:p>
          <w:p w14:paraId="0F59413C" w14:textId="77777777" w:rsidR="00354E2F" w:rsidRDefault="00A44CB5">
            <w:pPr>
              <w:keepNext/>
              <w:keepLines/>
              <w:tabs>
                <w:tab w:val="left" w:pos="1596"/>
              </w:tabs>
              <w:ind w:left="1596" w:hanging="1596"/>
              <w:rPr>
                <w:sz w:val="18"/>
                <w:szCs w:val="18"/>
              </w:rPr>
            </w:pPr>
            <w:r>
              <w:rPr>
                <w:sz w:val="18"/>
                <w:szCs w:val="18"/>
              </w:rPr>
              <w:t>Cadastre </w:t>
            </w:r>
            <w:r>
              <w:rPr>
                <w:sz w:val="18"/>
                <w:szCs w:val="18"/>
              </w:rPr>
              <w:tab/>
              <w:t xml:space="preserve">: </w:t>
            </w:r>
          </w:p>
          <w:p w14:paraId="6E285D41" w14:textId="77777777" w:rsidR="00354E2F" w:rsidRDefault="00A44CB5">
            <w:pPr>
              <w:keepNext/>
              <w:keepLines/>
              <w:tabs>
                <w:tab w:val="left" w:pos="1312"/>
              </w:tabs>
              <w:ind w:left="176"/>
              <w:rPr>
                <w:sz w:val="18"/>
                <w:szCs w:val="18"/>
              </w:rPr>
            </w:pPr>
            <w:r>
              <w:rPr>
                <w:sz w:val="18"/>
                <w:szCs w:val="18"/>
              </w:rPr>
              <w:t xml:space="preserve">Section : </w:t>
            </w:r>
            <w:r>
              <w:rPr>
                <w:sz w:val="18"/>
                <w:szCs w:val="18"/>
              </w:rPr>
              <w:tab/>
            </w:r>
            <w:r>
              <w:rPr>
                <w:noProof/>
                <w:sz w:val="18"/>
                <w:szCs w:val="18"/>
              </w:rPr>
              <w:t xml:space="preserve">non </w:t>
            </w:r>
            <w:r>
              <w:rPr>
                <w:noProof/>
                <w:sz w:val="18"/>
                <w:szCs w:val="18"/>
              </w:rPr>
              <w:t>communiqué</w:t>
            </w:r>
          </w:p>
          <w:p w14:paraId="1D8E8B3D" w14:textId="77777777" w:rsidR="00354E2F" w:rsidRDefault="00A44CB5">
            <w:pPr>
              <w:keepNext/>
              <w:keepLines/>
              <w:tabs>
                <w:tab w:val="left" w:pos="1312"/>
              </w:tabs>
              <w:ind w:left="176"/>
              <w:rPr>
                <w:sz w:val="18"/>
                <w:szCs w:val="18"/>
              </w:rPr>
            </w:pPr>
            <w:r>
              <w:rPr>
                <w:sz w:val="18"/>
                <w:szCs w:val="18"/>
              </w:rPr>
              <w:t xml:space="preserve">Parcelle : </w:t>
            </w:r>
            <w:r>
              <w:rPr>
                <w:sz w:val="18"/>
                <w:szCs w:val="18"/>
              </w:rPr>
              <w:tab/>
            </w:r>
            <w:r>
              <w:rPr>
                <w:noProof/>
                <w:sz w:val="18"/>
                <w:szCs w:val="18"/>
              </w:rPr>
              <w:t>non communiqué</w:t>
            </w:r>
          </w:p>
          <w:p w14:paraId="00806A1F" w14:textId="77777777" w:rsidR="00354E2F" w:rsidRDefault="00A44CB5">
            <w:pPr>
              <w:keepNext/>
              <w:keepLines/>
              <w:tabs>
                <w:tab w:val="left" w:pos="1596"/>
              </w:tabs>
              <w:ind w:left="1596" w:hanging="1596"/>
              <w:rPr>
                <w:sz w:val="18"/>
                <w:szCs w:val="18"/>
              </w:rPr>
            </w:pPr>
            <w:r>
              <w:rPr>
                <w:sz w:val="18"/>
                <w:szCs w:val="18"/>
              </w:rPr>
              <w:t>En copropriété </w:t>
            </w:r>
            <w:r>
              <w:rPr>
                <w:sz w:val="18"/>
                <w:szCs w:val="18"/>
              </w:rPr>
              <w:tab/>
              <w:t xml:space="preserve">: </w:t>
            </w:r>
            <w:r>
              <w:rPr>
                <w:noProof/>
                <w:sz w:val="18"/>
                <w:szCs w:val="18"/>
              </w:rPr>
              <w:t>Non</w:t>
            </w:r>
          </w:p>
          <w:p w14:paraId="5973DB43" w14:textId="77777777" w:rsidR="00354E2F" w:rsidRDefault="00A44CB5">
            <w:pPr>
              <w:keepNext/>
              <w:keepLines/>
              <w:tabs>
                <w:tab w:val="left" w:pos="744"/>
              </w:tabs>
              <w:ind w:left="744" w:hanging="744"/>
              <w:rPr>
                <w:sz w:val="18"/>
                <w:szCs w:val="18"/>
              </w:rPr>
            </w:pPr>
            <w:r>
              <w:rPr>
                <w:sz w:val="18"/>
                <w:szCs w:val="18"/>
              </w:rPr>
              <w:t>Lots </w:t>
            </w:r>
            <w:r>
              <w:rPr>
                <w:sz w:val="18"/>
                <w:szCs w:val="18"/>
              </w:rPr>
              <w:tab/>
              <w:t xml:space="preserve">: </w:t>
            </w:r>
            <w:r>
              <w:rPr>
                <w:noProof/>
                <w:sz w:val="18"/>
                <w:szCs w:val="18"/>
              </w:rPr>
              <w:t>non concerné</w:t>
            </w:r>
          </w:p>
          <w:p w14:paraId="4CAF756D" w14:textId="77777777" w:rsidR="00354E2F" w:rsidRDefault="00A44CB5">
            <w:pPr>
              <w:keepNext/>
              <w:keepLines/>
              <w:tabs>
                <w:tab w:val="left" w:pos="1596"/>
              </w:tabs>
              <w:ind w:left="1596" w:hanging="1596"/>
              <w:rPr>
                <w:color w:val="000000"/>
                <w:sz w:val="18"/>
                <w:szCs w:val="18"/>
              </w:rPr>
            </w:pPr>
          </w:p>
        </w:tc>
      </w:tr>
    </w:tbl>
    <w:p w14:paraId="56E926EC" w14:textId="77777777" w:rsidR="00354E2F" w:rsidRDefault="00A44CB5">
      <w:pPr>
        <w:keepNext/>
        <w:keepLines/>
        <w:tabs>
          <w:tab w:val="left" w:pos="3692"/>
        </w:tabs>
      </w:pPr>
    </w:p>
    <w:p w14:paraId="49871ADB" w14:textId="77777777" w:rsidR="00354E2F" w:rsidRDefault="00A44CB5">
      <w:pPr>
        <w:keepNext/>
        <w:keepLines/>
        <w:rPr>
          <w:sz w:val="18"/>
          <w:szCs w:val="18"/>
        </w:rPr>
      </w:pPr>
      <w:r>
        <w:rPr>
          <w:sz w:val="18"/>
          <w:szCs w:val="18"/>
        </w:rPr>
        <w:t xml:space="preserve">Cette mission a été réalisée </w:t>
      </w:r>
      <w:r>
        <w:rPr>
          <w:noProof/>
          <w:sz w:val="18"/>
          <w:szCs w:val="18"/>
        </w:rPr>
        <w:t>en l'absence d'un représentant du donneur d'ordre</w:t>
      </w:r>
    </w:p>
    <w:p w14:paraId="5F1E1C59" w14:textId="77777777" w:rsidR="00354E2F" w:rsidRDefault="00A44CB5">
      <w:pPr>
        <w:keepNext/>
        <w:keepLines/>
        <w:rPr>
          <w:b/>
          <w:sz w:val="18"/>
          <w:szCs w:val="18"/>
        </w:rPr>
      </w:pPr>
      <w:r>
        <w:rPr>
          <w:sz w:val="18"/>
          <w:szCs w:val="18"/>
        </w:rPr>
        <w:t>Visite réalisée :</w:t>
      </w:r>
      <w:r>
        <w:rPr>
          <w:b/>
          <w:sz w:val="18"/>
          <w:szCs w:val="18"/>
        </w:rPr>
        <w:t xml:space="preserve"> </w:t>
      </w:r>
      <w:r>
        <w:rPr>
          <w:b/>
          <w:noProof/>
          <w:sz w:val="18"/>
          <w:szCs w:val="18"/>
        </w:rPr>
        <w:t>17/01/2022</w:t>
      </w:r>
      <w:r>
        <w:rPr>
          <w:b/>
          <w:sz w:val="18"/>
          <w:szCs w:val="18"/>
        </w:rPr>
        <w:t xml:space="preserve"> par </w:t>
      </w:r>
      <w:r>
        <w:rPr>
          <w:b/>
          <w:noProof/>
          <w:sz w:val="18"/>
          <w:szCs w:val="18"/>
        </w:rPr>
        <w:t>Patrice Pont</w:t>
      </w:r>
    </w:p>
    <w:p w14:paraId="2132658A" w14:textId="77777777" w:rsidR="00354E2F" w:rsidRDefault="00A44CB5">
      <w:pPr>
        <w:rPr>
          <w:b/>
          <w:sz w:val="18"/>
          <w:szCs w:val="18"/>
        </w:rPr>
      </w:pPr>
      <w:r>
        <w:rPr>
          <w:sz w:val="18"/>
          <w:szCs w:val="18"/>
        </w:rPr>
        <w:t xml:space="preserve">Documents transmis : </w:t>
      </w:r>
    </w:p>
    <w:p w14:paraId="256E257E" w14:textId="77777777" w:rsidR="00354E2F" w:rsidRDefault="00A44CB5">
      <w:pPr>
        <w:rPr>
          <w:sz w:val="18"/>
          <w:szCs w:val="18"/>
        </w:rPr>
      </w:pPr>
      <w:bookmarkStart w:id="14" w:name="Documents"/>
      <w:r>
        <w:rPr>
          <w:sz w:val="18"/>
          <w:szCs w:val="18"/>
        </w:rPr>
        <w:t xml:space="preserve">Autres </w:t>
      </w:r>
      <w:r>
        <w:rPr>
          <w:sz w:val="18"/>
          <w:szCs w:val="18"/>
        </w:rPr>
        <w:t>documents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200"/>
        <w:gridCol w:w="1920"/>
        <w:gridCol w:w="1320"/>
        <w:gridCol w:w="960"/>
        <w:gridCol w:w="4444"/>
      </w:tblGrid>
      <w:tr w:rsidR="007C5C5E" w14:paraId="7F6A7AB6" w14:textId="77777777">
        <w:tc>
          <w:tcPr>
            <w:tcW w:w="1068" w:type="dxa"/>
            <w:shd w:val="pct5" w:color="auto" w:fill="auto"/>
          </w:tcPr>
          <w:p w14:paraId="0DA11BC2" w14:textId="77777777" w:rsidR="00354E2F" w:rsidRDefault="00A44CB5">
            <w:pPr>
              <w:rPr>
                <w:b/>
                <w:sz w:val="16"/>
                <w:szCs w:val="18"/>
              </w:rPr>
            </w:pPr>
            <w:r>
              <w:rPr>
                <w:b/>
                <w:sz w:val="16"/>
                <w:szCs w:val="18"/>
              </w:rPr>
              <w:t>Référence</w:t>
            </w:r>
          </w:p>
        </w:tc>
        <w:tc>
          <w:tcPr>
            <w:tcW w:w="1200" w:type="dxa"/>
            <w:shd w:val="pct5" w:color="auto" w:fill="auto"/>
          </w:tcPr>
          <w:p w14:paraId="78B291CD" w14:textId="77777777" w:rsidR="00354E2F" w:rsidRDefault="00A44CB5">
            <w:pPr>
              <w:rPr>
                <w:b/>
                <w:sz w:val="16"/>
                <w:szCs w:val="18"/>
              </w:rPr>
            </w:pPr>
            <w:r>
              <w:rPr>
                <w:b/>
                <w:sz w:val="16"/>
                <w:szCs w:val="18"/>
              </w:rPr>
              <w:t>Nbre de pages</w:t>
            </w:r>
          </w:p>
        </w:tc>
        <w:tc>
          <w:tcPr>
            <w:tcW w:w="1920" w:type="dxa"/>
            <w:shd w:val="pct5" w:color="auto" w:fill="auto"/>
          </w:tcPr>
          <w:p w14:paraId="75906BBE" w14:textId="77777777" w:rsidR="00354E2F" w:rsidRDefault="00A44CB5">
            <w:pPr>
              <w:rPr>
                <w:b/>
                <w:sz w:val="16"/>
                <w:szCs w:val="18"/>
              </w:rPr>
            </w:pPr>
            <w:r>
              <w:rPr>
                <w:b/>
                <w:sz w:val="16"/>
                <w:szCs w:val="18"/>
              </w:rPr>
              <w:t>Dénomination</w:t>
            </w:r>
          </w:p>
        </w:tc>
        <w:tc>
          <w:tcPr>
            <w:tcW w:w="1320" w:type="dxa"/>
            <w:shd w:val="pct5" w:color="auto" w:fill="auto"/>
          </w:tcPr>
          <w:p w14:paraId="4082450B" w14:textId="77777777" w:rsidR="00354E2F" w:rsidRDefault="00A44CB5">
            <w:pPr>
              <w:rPr>
                <w:b/>
                <w:sz w:val="16"/>
                <w:szCs w:val="18"/>
              </w:rPr>
            </w:pPr>
            <w:r>
              <w:rPr>
                <w:b/>
                <w:sz w:val="16"/>
                <w:szCs w:val="18"/>
              </w:rPr>
              <w:t>Date révision</w:t>
            </w:r>
          </w:p>
        </w:tc>
        <w:tc>
          <w:tcPr>
            <w:tcW w:w="960" w:type="dxa"/>
            <w:shd w:val="pct5" w:color="auto" w:fill="auto"/>
          </w:tcPr>
          <w:p w14:paraId="609F9BEC" w14:textId="77777777" w:rsidR="00354E2F" w:rsidRDefault="00A44CB5">
            <w:pPr>
              <w:rPr>
                <w:b/>
                <w:sz w:val="16"/>
                <w:szCs w:val="18"/>
              </w:rPr>
            </w:pPr>
            <w:r>
              <w:rPr>
                <w:b/>
                <w:sz w:val="16"/>
                <w:szCs w:val="18"/>
              </w:rPr>
              <w:t>Infos</w:t>
            </w:r>
          </w:p>
        </w:tc>
        <w:tc>
          <w:tcPr>
            <w:tcW w:w="4444" w:type="dxa"/>
            <w:shd w:val="pct5" w:color="auto" w:fill="auto"/>
          </w:tcPr>
          <w:p w14:paraId="662DA046" w14:textId="77777777" w:rsidR="00354E2F" w:rsidRDefault="00A44CB5">
            <w:pPr>
              <w:rPr>
                <w:b/>
                <w:sz w:val="16"/>
                <w:szCs w:val="18"/>
              </w:rPr>
            </w:pPr>
            <w:r>
              <w:rPr>
                <w:b/>
                <w:sz w:val="16"/>
                <w:szCs w:val="18"/>
              </w:rPr>
              <w:t>Observations</w:t>
            </w:r>
          </w:p>
        </w:tc>
      </w:tr>
      <w:tr w:rsidR="007C5C5E" w14:paraId="54CB5387" w14:textId="77777777">
        <w:tc>
          <w:tcPr>
            <w:tcW w:w="1068" w:type="dxa"/>
            <w:vMerge w:val="restart"/>
          </w:tcPr>
          <w:p w14:paraId="32F29DCA" w14:textId="77777777" w:rsidR="00354E2F" w:rsidRDefault="00A44CB5">
            <w:pPr>
              <w:rPr>
                <w:sz w:val="18"/>
                <w:szCs w:val="18"/>
              </w:rPr>
            </w:pPr>
            <w:r>
              <w:rPr>
                <w:noProof/>
                <w:sz w:val="16"/>
                <w:szCs w:val="16"/>
              </w:rPr>
              <w:t>NEANT</w:t>
            </w:r>
          </w:p>
        </w:tc>
        <w:tc>
          <w:tcPr>
            <w:tcW w:w="1200" w:type="dxa"/>
          </w:tcPr>
          <w:p w14:paraId="209C2A06" w14:textId="77777777" w:rsidR="00354E2F" w:rsidRDefault="00A44CB5">
            <w:pPr>
              <w:rPr>
                <w:sz w:val="18"/>
                <w:szCs w:val="18"/>
              </w:rPr>
            </w:pPr>
          </w:p>
        </w:tc>
        <w:tc>
          <w:tcPr>
            <w:tcW w:w="1920" w:type="dxa"/>
          </w:tcPr>
          <w:p w14:paraId="2204E147" w14:textId="77777777" w:rsidR="00354E2F" w:rsidRDefault="00A44CB5">
            <w:pPr>
              <w:rPr>
                <w:sz w:val="18"/>
                <w:szCs w:val="18"/>
              </w:rPr>
            </w:pPr>
          </w:p>
        </w:tc>
        <w:tc>
          <w:tcPr>
            <w:tcW w:w="1320" w:type="dxa"/>
          </w:tcPr>
          <w:p w14:paraId="30432401" w14:textId="77777777" w:rsidR="00354E2F" w:rsidRDefault="00A44CB5">
            <w:pPr>
              <w:rPr>
                <w:sz w:val="18"/>
                <w:szCs w:val="18"/>
              </w:rPr>
            </w:pPr>
          </w:p>
        </w:tc>
        <w:tc>
          <w:tcPr>
            <w:tcW w:w="960" w:type="dxa"/>
          </w:tcPr>
          <w:p w14:paraId="1AC91195" w14:textId="77777777" w:rsidR="00354E2F" w:rsidRDefault="00A44CB5">
            <w:pPr>
              <w:rPr>
                <w:sz w:val="18"/>
                <w:szCs w:val="18"/>
              </w:rPr>
            </w:pPr>
          </w:p>
        </w:tc>
        <w:tc>
          <w:tcPr>
            <w:tcW w:w="4444" w:type="dxa"/>
            <w:vMerge w:val="restart"/>
          </w:tcPr>
          <w:p w14:paraId="2EB44517" w14:textId="77777777" w:rsidR="00354E2F" w:rsidRDefault="00A44CB5">
            <w:pPr>
              <w:rPr>
                <w:sz w:val="18"/>
                <w:szCs w:val="18"/>
              </w:rPr>
            </w:pPr>
            <w:r>
              <w:rPr>
                <w:sz w:val="16"/>
                <w:szCs w:val="16"/>
              </w:rPr>
              <w:t xml:space="preserve"> </w:t>
            </w:r>
          </w:p>
        </w:tc>
      </w:tr>
    </w:tbl>
    <w:p w14:paraId="17504986" w14:textId="77777777" w:rsidR="00354E2F" w:rsidRDefault="00A44CB5">
      <w:pPr>
        <w:rPr>
          <w:sz w:val="18"/>
          <w:szCs w:val="18"/>
        </w:rPr>
      </w:pPr>
    </w:p>
    <w:bookmarkEnd w:id="14"/>
    <w:p w14:paraId="7E21473C" w14:textId="77777777" w:rsidR="00354E2F" w:rsidRDefault="00A44CB5">
      <w:pPr>
        <w:rPr>
          <w:b/>
        </w:rPr>
      </w:pPr>
      <w:r>
        <w:rPr>
          <w:sz w:val="18"/>
          <w:szCs w:val="18"/>
        </w:rPr>
        <w:t>Assurance RCP :</w:t>
      </w:r>
      <w:r>
        <w:rPr>
          <w:b/>
          <w:sz w:val="18"/>
          <w:szCs w:val="18"/>
        </w:rPr>
        <w:t xml:space="preserve"> </w:t>
      </w:r>
      <w:r>
        <w:rPr>
          <w:bCs/>
          <w:noProof/>
          <w:sz w:val="18"/>
          <w:szCs w:val="18"/>
        </w:rPr>
        <w:t>ALLIANZ OPERATIONS ENTREPRISES N°55745354 valide jusqu'au 31/12/2022</w:t>
      </w:r>
    </w:p>
    <w:p w14:paraId="5DB6B36B" w14:textId="77777777" w:rsidR="00354E2F" w:rsidRDefault="00A44CB5"/>
    <w:p w14:paraId="450DFBFE" w14:textId="77777777" w:rsidR="00354E2F" w:rsidRDefault="00A44CB5">
      <w:pPr>
        <w:pStyle w:val="TitreAm"/>
      </w:pPr>
      <w:bookmarkStart w:id="15" w:name="_Toc254943101"/>
      <w:bookmarkStart w:id="16" w:name="_Toc94707486"/>
      <w:r>
        <w:t>Cadre de la mission et méthode d’investigation</w:t>
      </w:r>
      <w:bookmarkEnd w:id="15"/>
      <w:bookmarkEnd w:id="16"/>
    </w:p>
    <w:p w14:paraId="44891D3C" w14:textId="77777777" w:rsidR="00354E2F" w:rsidRDefault="00A44CB5"/>
    <w:p w14:paraId="5B335818" w14:textId="77777777" w:rsidR="00354E2F" w:rsidRDefault="00A44CB5">
      <w:pPr>
        <w:jc w:val="both"/>
        <w:rPr>
          <w:b/>
          <w:sz w:val="16"/>
          <w:szCs w:val="18"/>
        </w:rPr>
      </w:pPr>
      <w:r>
        <w:rPr>
          <w:b/>
          <w:sz w:val="16"/>
          <w:szCs w:val="18"/>
        </w:rPr>
        <w:t>L’objectif du repérage est d’identifier et de localiser les matériaux et produits contenant de l’amiante incorporés dans l’immeuble et susceptible de libérer des fibres d’amiante en cas d’agression mécanique résultant de l’usage des locaux (chocs et frotte</w:t>
      </w:r>
      <w:r>
        <w:rPr>
          <w:b/>
          <w:sz w:val="16"/>
          <w:szCs w:val="18"/>
        </w:rPr>
        <w:t>ments) ou à l’occasion d’opérations d’entretien ou de maintenance.</w:t>
      </w:r>
    </w:p>
    <w:p w14:paraId="5BC76DA1" w14:textId="77777777" w:rsidR="00354E2F" w:rsidRDefault="00A44CB5">
      <w:pPr>
        <w:jc w:val="both"/>
        <w:rPr>
          <w:sz w:val="14"/>
        </w:rPr>
      </w:pPr>
    </w:p>
    <w:p w14:paraId="0CC59C52" w14:textId="77777777" w:rsidR="00354E2F" w:rsidRDefault="00A44CB5">
      <w:pPr>
        <w:pStyle w:val="Corpsdetexte"/>
        <w:pBdr>
          <w:top w:val="single" w:sz="4" w:space="1" w:color="000000"/>
          <w:left w:val="single" w:sz="4" w:space="4" w:color="000000"/>
          <w:bottom w:val="single" w:sz="4" w:space="1" w:color="000000"/>
          <w:right w:val="single" w:sz="4" w:space="4" w:color="000000"/>
        </w:pBdr>
        <w:rPr>
          <w:b/>
          <w:bCs/>
          <w:sz w:val="16"/>
          <w:szCs w:val="16"/>
        </w:rPr>
      </w:pPr>
      <w:r>
        <w:rPr>
          <w:b/>
          <w:bCs/>
          <w:sz w:val="16"/>
          <w:szCs w:val="16"/>
        </w:rPr>
        <w:t>La mission consiste exclusivement à rechercher et constater de visu la présence de matériaux et produits, access</w:t>
      </w:r>
      <w:r>
        <w:rPr>
          <w:b/>
          <w:bCs/>
          <w:sz w:val="16"/>
          <w:szCs w:val="16"/>
        </w:rPr>
        <w:t xml:space="preserve">ibles sans travaux destructifs, qui correspondent à la liste A </w:t>
      </w:r>
      <w:bookmarkStart w:id="17" w:name="ListeB4"/>
      <w:r>
        <w:rPr>
          <w:b/>
          <w:bCs/>
          <w:sz w:val="16"/>
          <w:szCs w:val="16"/>
        </w:rPr>
        <w:t xml:space="preserve">et à la liste B </w:t>
      </w:r>
      <w:bookmarkEnd w:id="17"/>
      <w:r>
        <w:rPr>
          <w:b/>
          <w:bCs/>
          <w:sz w:val="16"/>
          <w:szCs w:val="16"/>
        </w:rPr>
        <w:t>définie en annexe 13.9 du Code de la Santé Publique et qui sont susceptibles de contenir de l’amiante.</w:t>
      </w:r>
    </w:p>
    <w:p w14:paraId="140ABFAC" w14:textId="77777777" w:rsidR="00354E2F" w:rsidRDefault="00A44CB5">
      <w:pPr>
        <w:pBdr>
          <w:top w:val="single" w:sz="4" w:space="1" w:color="000000"/>
          <w:left w:val="single" w:sz="4" w:space="4" w:color="000000"/>
          <w:bottom w:val="single" w:sz="4" w:space="1" w:color="000000"/>
          <w:right w:val="single" w:sz="4" w:space="4" w:color="000000"/>
        </w:pBdr>
        <w:jc w:val="both"/>
        <w:rPr>
          <w:b/>
          <w:sz w:val="14"/>
        </w:rPr>
      </w:pPr>
    </w:p>
    <w:p w14:paraId="7B67E0B4" w14:textId="77777777" w:rsidR="00354E2F" w:rsidRDefault="00A44CB5">
      <w:pPr>
        <w:pStyle w:val="Corpsdetexte"/>
        <w:pBdr>
          <w:top w:val="single" w:sz="4" w:space="1" w:color="000000"/>
          <w:left w:val="single" w:sz="4" w:space="4" w:color="000000"/>
          <w:bottom w:val="single" w:sz="4" w:space="1" w:color="000000"/>
          <w:right w:val="single" w:sz="4" w:space="4" w:color="000000"/>
        </w:pBdr>
        <w:rPr>
          <w:b/>
          <w:bCs/>
          <w:sz w:val="18"/>
          <w:szCs w:val="16"/>
        </w:rPr>
      </w:pPr>
      <w:r>
        <w:rPr>
          <w:b/>
          <w:sz w:val="16"/>
        </w:rPr>
        <w:t>Il est précisé dans le tableau général de repérage du présent document le</w:t>
      </w:r>
      <w:r>
        <w:rPr>
          <w:b/>
          <w:sz w:val="16"/>
        </w:rPr>
        <w:t xml:space="preserve">s listes A </w:t>
      </w:r>
      <w:bookmarkStart w:id="18" w:name="ListeB5"/>
      <w:r>
        <w:rPr>
          <w:b/>
          <w:sz w:val="16"/>
        </w:rPr>
        <w:t xml:space="preserve">et B </w:t>
      </w:r>
      <w:bookmarkEnd w:id="18"/>
      <w:r>
        <w:rPr>
          <w:b/>
          <w:sz w:val="16"/>
        </w:rPr>
        <w:t>de matériaux et produits et matériaux susceptibles de contenir de l’amiante de l’annexe 13-9 applicables pour cette mission.</w:t>
      </w:r>
    </w:p>
    <w:p w14:paraId="5B245492" w14:textId="77777777" w:rsidR="00354E2F" w:rsidRDefault="00A44CB5">
      <w:pPr>
        <w:pBdr>
          <w:top w:val="single" w:sz="4" w:space="1" w:color="000000"/>
          <w:left w:val="single" w:sz="4" w:space="4" w:color="000000"/>
          <w:bottom w:val="single" w:sz="4" w:space="1" w:color="000000"/>
          <w:right w:val="single" w:sz="4" w:space="4" w:color="000000"/>
        </w:pBdr>
        <w:jc w:val="both"/>
        <w:rPr>
          <w:b/>
          <w:sz w:val="14"/>
        </w:rPr>
      </w:pPr>
    </w:p>
    <w:p w14:paraId="1BCD568F" w14:textId="77777777" w:rsidR="00354E2F" w:rsidRDefault="00A44CB5">
      <w:pPr>
        <w:pStyle w:val="Corpsdetexte2"/>
        <w:pBdr>
          <w:top w:val="single" w:sz="4" w:space="1" w:color="000000"/>
          <w:left w:val="single" w:sz="4" w:space="4" w:color="000000"/>
          <w:bottom w:val="single" w:sz="4" w:space="1" w:color="000000"/>
          <w:right w:val="single" w:sz="4" w:space="4" w:color="000000"/>
        </w:pBdr>
        <w:rPr>
          <w:b w:val="0"/>
          <w:bCs/>
          <w:sz w:val="16"/>
        </w:rPr>
      </w:pPr>
      <w:r>
        <w:rPr>
          <w:b w:val="0"/>
          <w:bCs/>
          <w:sz w:val="16"/>
        </w:rPr>
        <w:t>Un examen exhaustif de tous les locaux qui composent le bâtiment est effectué. La définition de zones p</w:t>
      </w:r>
      <w:r>
        <w:rPr>
          <w:b w:val="0"/>
          <w:bCs/>
          <w:sz w:val="16"/>
        </w:rPr>
        <w:t>résentant des similitudes d’ouvrage permet d’optimiser les investigations à conduire en réduisant le nombre de prélèvements qui sont transmis pour analyse.</w:t>
      </w:r>
    </w:p>
    <w:p w14:paraId="2F7E668B" w14:textId="77777777" w:rsidR="00354E2F" w:rsidRDefault="00A44CB5">
      <w:pPr>
        <w:pStyle w:val="Corpsdetexte2"/>
        <w:pBdr>
          <w:top w:val="single" w:sz="4" w:space="1" w:color="000000"/>
          <w:left w:val="single" w:sz="4" w:space="4" w:color="000000"/>
          <w:bottom w:val="single" w:sz="4" w:space="1" w:color="000000"/>
          <w:right w:val="single" w:sz="4" w:space="4" w:color="000000"/>
        </w:pBdr>
        <w:rPr>
          <w:b w:val="0"/>
          <w:bCs/>
          <w:sz w:val="16"/>
        </w:rPr>
      </w:pPr>
      <w:r>
        <w:rPr>
          <w:b w:val="0"/>
          <w:bCs/>
          <w:sz w:val="16"/>
        </w:rPr>
        <w:t>Pour chacun des ouvrages ou composants repérés, en fonction des informations dont il dispose et de s</w:t>
      </w:r>
      <w:r>
        <w:rPr>
          <w:b w:val="0"/>
          <w:bCs/>
          <w:sz w:val="16"/>
        </w:rPr>
        <w:t>a connaissance des matériaux et produits utilisés, l’opérateur du repérage atteste le cas échéant, de la présence d’amiante. En cas de doute, il détermine les prélèvements et analyses de matériaux nécessaires pour conclure.</w:t>
      </w:r>
    </w:p>
    <w:p w14:paraId="1F30BDFC" w14:textId="77777777" w:rsidR="00354E2F" w:rsidRDefault="00A44CB5">
      <w:pPr>
        <w:pStyle w:val="Corpsdetexte2"/>
        <w:pBdr>
          <w:top w:val="single" w:sz="4" w:space="1" w:color="000000"/>
          <w:left w:val="single" w:sz="4" w:space="4" w:color="000000"/>
          <w:bottom w:val="single" w:sz="4" w:space="1" w:color="000000"/>
          <w:right w:val="single" w:sz="4" w:space="4" w:color="000000"/>
        </w:pBdr>
        <w:rPr>
          <w:b w:val="0"/>
          <w:bCs/>
          <w:sz w:val="16"/>
        </w:rPr>
      </w:pPr>
      <w:r>
        <w:rPr>
          <w:b w:val="0"/>
          <w:bCs/>
          <w:sz w:val="16"/>
        </w:rPr>
        <w:t>Lorsqu’un produit ou matériau es</w:t>
      </w:r>
      <w:r>
        <w:rPr>
          <w:b w:val="0"/>
          <w:bCs/>
          <w:sz w:val="16"/>
        </w:rPr>
        <w:t>t considéré comme étant « susceptible de contenir de l’amiante », l’opérateur de repérage ne peut conclure à l’absence d’amiante sans avoir recours à une analyse.</w:t>
      </w:r>
    </w:p>
    <w:p w14:paraId="2BF53E12" w14:textId="77777777" w:rsidR="00354E2F" w:rsidRDefault="00A44CB5">
      <w:pPr>
        <w:pStyle w:val="Corpsdetexte2"/>
        <w:pBdr>
          <w:top w:val="single" w:sz="4" w:space="1" w:color="000000"/>
          <w:left w:val="single" w:sz="4" w:space="4" w:color="000000"/>
          <w:bottom w:val="single" w:sz="4" w:space="1" w:color="000000"/>
          <w:right w:val="single" w:sz="4" w:space="4" w:color="000000"/>
        </w:pBdr>
        <w:rPr>
          <w:b w:val="0"/>
          <w:bCs/>
          <w:sz w:val="16"/>
        </w:rPr>
      </w:pPr>
      <w:r>
        <w:rPr>
          <w:b w:val="0"/>
          <w:bCs/>
          <w:sz w:val="16"/>
        </w:rPr>
        <w:t>Conformément aux prescriptions de l’article R1334-18 du code de la santé publique, les analys</w:t>
      </w:r>
      <w:r>
        <w:rPr>
          <w:b w:val="0"/>
          <w:bCs/>
          <w:sz w:val="16"/>
        </w:rPr>
        <w:t>es des échantillons de ces produits et matériaux sont réalisés par un organisme accrédité.</w:t>
      </w:r>
    </w:p>
    <w:p w14:paraId="7A5B03FD" w14:textId="77777777" w:rsidR="00354E2F" w:rsidRDefault="00A44CB5">
      <w:pPr>
        <w:pStyle w:val="Corpsdetexte2"/>
        <w:pBdr>
          <w:top w:val="single" w:sz="4" w:space="1" w:color="000000"/>
          <w:left w:val="single" w:sz="4" w:space="4" w:color="000000"/>
          <w:bottom w:val="single" w:sz="4" w:space="1" w:color="000000"/>
          <w:right w:val="single" w:sz="4" w:space="4" w:color="000000"/>
        </w:pBdr>
        <w:rPr>
          <w:b w:val="0"/>
          <w:bCs/>
          <w:sz w:val="16"/>
        </w:rPr>
      </w:pPr>
      <w:r>
        <w:rPr>
          <w:b w:val="0"/>
          <w:bCs/>
          <w:sz w:val="16"/>
        </w:rPr>
        <w:t xml:space="preserve">L’opérateur de repérage veille à la traçabilité des échantillons prélevés ; ces échantillons sont repérés de manière à ce que les ouvrages dans lesquels ils ont été </w:t>
      </w:r>
      <w:r>
        <w:rPr>
          <w:b w:val="0"/>
          <w:bCs/>
          <w:sz w:val="16"/>
        </w:rPr>
        <w:t>prélevés soient précisément identifiés.</w:t>
      </w:r>
    </w:p>
    <w:p w14:paraId="10B4FDBE" w14:textId="77777777" w:rsidR="00354E2F" w:rsidRDefault="00A44CB5">
      <w:pPr>
        <w:jc w:val="both"/>
      </w:pPr>
    </w:p>
    <w:p w14:paraId="0A772D2E" w14:textId="77777777" w:rsidR="00354E2F" w:rsidRDefault="00A44CB5">
      <w:pPr>
        <w:jc w:val="both"/>
        <w:rPr>
          <w:b/>
        </w:rPr>
      </w:pPr>
      <w:r>
        <w:t xml:space="preserve"> </w:t>
      </w:r>
      <w:r>
        <w:rPr>
          <w:b/>
        </w:rPr>
        <w:t>Remarques importantes :</w:t>
      </w:r>
    </w:p>
    <w:p w14:paraId="190CF84F" w14:textId="77777777" w:rsidR="00354E2F" w:rsidRDefault="00A44CB5">
      <w:pPr>
        <w:jc w:val="both"/>
        <w:rPr>
          <w:i/>
          <w:iCs/>
          <w:sz w:val="16"/>
          <w:szCs w:val="16"/>
        </w:rPr>
      </w:pPr>
    </w:p>
    <w:p w14:paraId="219EA3D3" w14:textId="77777777" w:rsidR="00354E2F" w:rsidRDefault="00A44CB5">
      <w:pPr>
        <w:jc w:val="both"/>
        <w:rPr>
          <w:i/>
          <w:iCs/>
          <w:sz w:val="16"/>
          <w:szCs w:val="16"/>
        </w:rPr>
      </w:pPr>
      <w:r>
        <w:rPr>
          <w:i/>
          <w:iCs/>
          <w:sz w:val="16"/>
          <w:szCs w:val="16"/>
        </w:rPr>
        <w:t>Le repérage ne comporte aucun démontage hormis le soulèvement de plaques de faux plafond, grille de ventilation ou trappes de visite (accessible sans démontage), ni investigation destructiv</w:t>
      </w:r>
      <w:r>
        <w:rPr>
          <w:i/>
          <w:iCs/>
          <w:sz w:val="16"/>
          <w:szCs w:val="16"/>
        </w:rPr>
        <w:t xml:space="preserve">e à l’exclusion des prélèvements de matériaux. En conséquence notre responsabilité ne saurait être engagée en cas de découverte ultérieure de matériaux contenant de l’amiante dans les endroits non accessibles ou hermétiquement clos lors de la </w:t>
      </w:r>
      <w:r>
        <w:rPr>
          <w:i/>
          <w:iCs/>
          <w:sz w:val="16"/>
          <w:szCs w:val="16"/>
        </w:rPr>
        <w:lastRenderedPageBreak/>
        <w:t>visite, ou né</w:t>
      </w:r>
      <w:r>
        <w:rPr>
          <w:i/>
          <w:iCs/>
          <w:sz w:val="16"/>
          <w:szCs w:val="16"/>
        </w:rPr>
        <w:t>cessitant un arrachage de revêtements destructif ou des démolitions, ou nécessitant des démontages de matériels ou des déplacements de meubles.</w:t>
      </w:r>
    </w:p>
    <w:p w14:paraId="5DFFA72C" w14:textId="77777777" w:rsidR="00354E2F" w:rsidRDefault="00A44CB5">
      <w:pPr>
        <w:jc w:val="both"/>
        <w:rPr>
          <w:i/>
          <w:iCs/>
          <w:sz w:val="16"/>
          <w:szCs w:val="16"/>
        </w:rPr>
      </w:pPr>
    </w:p>
    <w:p w14:paraId="33BD34CD" w14:textId="77777777" w:rsidR="00354E2F" w:rsidRDefault="00A44CB5">
      <w:pPr>
        <w:jc w:val="both"/>
        <w:rPr>
          <w:i/>
          <w:iCs/>
          <w:sz w:val="16"/>
          <w:szCs w:val="16"/>
        </w:rPr>
      </w:pPr>
      <w:r>
        <w:rPr>
          <w:i/>
          <w:iCs/>
          <w:sz w:val="16"/>
          <w:szCs w:val="16"/>
        </w:rPr>
        <w:t>- Par ailleurs, toutes modifications ultérieures substantielles de l’ouvrage ou de son usage qui rendraient acc</w:t>
      </w:r>
      <w:r>
        <w:rPr>
          <w:i/>
          <w:iCs/>
          <w:sz w:val="16"/>
          <w:szCs w:val="16"/>
        </w:rPr>
        <w:t>essibles des matériaux qui n’étaient pas visibles précédemment, nécessitera la mise à jour de ce rapport de repérage, et annulera tout ou partie des conclusions données</w:t>
      </w:r>
    </w:p>
    <w:p w14:paraId="7C9F72F0" w14:textId="77777777" w:rsidR="00354E2F" w:rsidRDefault="00A44CB5">
      <w:pPr>
        <w:pStyle w:val="NormalWeb"/>
        <w:spacing w:before="0" w:beforeAutospacing="0" w:after="0" w:afterAutospacing="0"/>
        <w:rPr>
          <w:i/>
          <w:iCs/>
          <w:sz w:val="16"/>
          <w:szCs w:val="16"/>
        </w:rPr>
      </w:pPr>
      <w:r>
        <w:rPr>
          <w:i/>
          <w:iCs/>
          <w:sz w:val="16"/>
          <w:szCs w:val="16"/>
        </w:rPr>
        <w:br w:type="page"/>
      </w:r>
    </w:p>
    <w:p w14:paraId="0C09528F" w14:textId="77777777" w:rsidR="00354E2F" w:rsidRDefault="00A44CB5"/>
    <w:p w14:paraId="5CB0E4AE" w14:textId="77777777" w:rsidR="00354E2F" w:rsidRDefault="00A44CB5">
      <w:pPr>
        <w:pStyle w:val="TitreAm"/>
      </w:pPr>
      <w:bookmarkStart w:id="19" w:name="_Toc94707487"/>
      <w:r>
        <w:t>Locaux visités</w:t>
      </w:r>
      <w:bookmarkEnd w:id="19"/>
    </w:p>
    <w:p w14:paraId="0941D1EA" w14:textId="77777777" w:rsidR="00354E2F" w:rsidRDefault="00A44CB5">
      <w:pPr>
        <w:keepNext/>
        <w:keepLines/>
      </w:pPr>
    </w:p>
    <w:p w14:paraId="3D1EA44C" w14:textId="77777777" w:rsidR="00354E2F" w:rsidRDefault="00A44CB5"/>
    <w:p w14:paraId="5B91CA7B" w14:textId="77777777" w:rsidR="00354E2F" w:rsidRDefault="00A44CB5">
      <w:pPr>
        <w:pStyle w:val="TitreAm2"/>
      </w:pPr>
      <w:r>
        <w:t xml:space="preserve">Locaux visités : </w:t>
      </w:r>
    </w:p>
    <w:p w14:paraId="0311A67B" w14:textId="77777777" w:rsidR="00354E2F" w:rsidRDefault="00A44CB5">
      <w:pPr>
        <w:keepNext/>
      </w:pPr>
      <w:bookmarkStart w:id="20" w:name="LocauxVisités2Tri"/>
    </w:p>
    <w:p w14:paraId="572C6F56" w14:textId="77777777" w:rsidR="00354E2F" w:rsidRDefault="00A44CB5">
      <w:pPr>
        <w:keepNext/>
      </w:pPr>
      <w:r>
        <w:t xml:space="preserve">Liste des pièces : </w:t>
      </w:r>
      <w:r>
        <w:rPr>
          <w:noProof/>
        </w:rPr>
        <w:t>Hangar</w:t>
      </w:r>
    </w:p>
    <w:p w14:paraId="5EB807FD" w14:textId="77777777" w:rsidR="00354E2F" w:rsidRDefault="00A44CB5">
      <w:pPr>
        <w:keepNext/>
      </w:pPr>
      <w:r>
        <w:t xml:space="preserve">Extérieurs et annexes : </w:t>
      </w:r>
      <w:r>
        <w:rPr>
          <w:noProof/>
        </w:rPr>
        <w:t>NEANT</w:t>
      </w:r>
    </w:p>
    <w:tbl>
      <w:tblPr>
        <w:tblW w:w="5000" w:type="pct"/>
        <w:tblLayout w:type="fixed"/>
        <w:tblCellMar>
          <w:top w:w="40" w:type="dxa"/>
          <w:left w:w="40" w:type="dxa"/>
          <w:bottom w:w="40" w:type="dxa"/>
          <w:right w:w="40" w:type="dxa"/>
        </w:tblCellMar>
        <w:tblLook w:val="04A0" w:firstRow="1" w:lastRow="0" w:firstColumn="1" w:lastColumn="0" w:noHBand="0" w:noVBand="1"/>
      </w:tblPr>
      <w:tblGrid>
        <w:gridCol w:w="639"/>
        <w:gridCol w:w="1084"/>
        <w:gridCol w:w="1294"/>
        <w:gridCol w:w="2422"/>
        <w:gridCol w:w="1081"/>
        <w:gridCol w:w="1081"/>
        <w:gridCol w:w="959"/>
        <w:gridCol w:w="1081"/>
        <w:gridCol w:w="1211"/>
      </w:tblGrid>
      <w:tr w:rsidR="007C5C5E" w14:paraId="6EDF3BE4" w14:textId="77777777">
        <w:trPr>
          <w:cantSplit/>
          <w:tblHeader/>
        </w:trPr>
        <w:tc>
          <w:tcPr>
            <w:tcW w:w="294" w:type="pct"/>
            <w:tcBorders>
              <w:top w:val="single" w:sz="4" w:space="0" w:color="auto"/>
              <w:left w:val="single" w:sz="4" w:space="0" w:color="auto"/>
              <w:bottom w:val="single" w:sz="4" w:space="0" w:color="auto"/>
              <w:right w:val="single" w:sz="4" w:space="0" w:color="auto"/>
            </w:tcBorders>
            <w:shd w:val="pct5" w:color="auto" w:fill="auto"/>
            <w:tcMar>
              <w:top w:w="40" w:type="dxa"/>
              <w:left w:w="40" w:type="dxa"/>
              <w:bottom w:w="40" w:type="dxa"/>
              <w:right w:w="40" w:type="dxa"/>
            </w:tcMar>
            <w:vAlign w:val="center"/>
          </w:tcPr>
          <w:p w14:paraId="55176C45" w14:textId="77777777" w:rsidR="00354E2F" w:rsidRDefault="00A44CB5">
            <w:pPr>
              <w:keepNext/>
              <w:keepLines/>
              <w:jc w:val="center"/>
              <w:rPr>
                <w:b/>
                <w:bCs/>
                <w:sz w:val="16"/>
                <w:szCs w:val="16"/>
              </w:rPr>
            </w:pPr>
            <w:r>
              <w:rPr>
                <w:b/>
                <w:bCs/>
                <w:sz w:val="14"/>
                <w:szCs w:val="16"/>
              </w:rPr>
              <w:t>Niveau</w:t>
            </w:r>
          </w:p>
        </w:tc>
        <w:tc>
          <w:tcPr>
            <w:tcW w:w="499" w:type="pct"/>
            <w:tcBorders>
              <w:top w:val="single" w:sz="4" w:space="0" w:color="auto"/>
              <w:left w:val="nil"/>
              <w:bottom w:val="single" w:sz="4" w:space="0" w:color="auto"/>
              <w:right w:val="single" w:sz="4" w:space="0" w:color="auto"/>
            </w:tcBorders>
            <w:shd w:val="pct5" w:color="auto" w:fill="auto"/>
            <w:tcMar>
              <w:top w:w="40" w:type="dxa"/>
              <w:left w:w="40" w:type="dxa"/>
              <w:bottom w:w="40" w:type="dxa"/>
              <w:right w:w="40" w:type="dxa"/>
            </w:tcMar>
            <w:vAlign w:val="center"/>
          </w:tcPr>
          <w:p w14:paraId="7EA17A77" w14:textId="77777777" w:rsidR="00354E2F" w:rsidRDefault="00A44CB5">
            <w:pPr>
              <w:keepNext/>
              <w:keepLines/>
              <w:jc w:val="center"/>
              <w:rPr>
                <w:b/>
                <w:bCs/>
                <w:sz w:val="16"/>
                <w:szCs w:val="16"/>
              </w:rPr>
            </w:pPr>
            <w:r>
              <w:rPr>
                <w:b/>
                <w:bCs/>
                <w:sz w:val="16"/>
                <w:szCs w:val="16"/>
              </w:rPr>
              <w:t>Zone</w:t>
            </w:r>
          </w:p>
        </w:tc>
        <w:tc>
          <w:tcPr>
            <w:tcW w:w="596" w:type="pct"/>
            <w:tcBorders>
              <w:top w:val="single" w:sz="4" w:space="0" w:color="auto"/>
              <w:left w:val="nil"/>
              <w:bottom w:val="single" w:sz="4" w:space="0" w:color="auto"/>
              <w:right w:val="single" w:sz="4" w:space="0" w:color="auto"/>
            </w:tcBorders>
            <w:shd w:val="pct5" w:color="auto" w:fill="auto"/>
            <w:tcMar>
              <w:top w:w="40" w:type="dxa"/>
              <w:left w:w="40" w:type="dxa"/>
              <w:bottom w:w="40" w:type="dxa"/>
              <w:right w:w="40" w:type="dxa"/>
            </w:tcMar>
            <w:vAlign w:val="center"/>
          </w:tcPr>
          <w:p w14:paraId="13E41A8C" w14:textId="77777777" w:rsidR="00354E2F" w:rsidRDefault="00A44CB5">
            <w:pPr>
              <w:keepNext/>
              <w:keepLines/>
              <w:jc w:val="center"/>
              <w:rPr>
                <w:b/>
                <w:bCs/>
                <w:sz w:val="16"/>
                <w:szCs w:val="16"/>
              </w:rPr>
            </w:pPr>
            <w:r>
              <w:rPr>
                <w:b/>
                <w:bCs/>
                <w:sz w:val="16"/>
                <w:szCs w:val="16"/>
              </w:rPr>
              <w:t>Local</w:t>
            </w:r>
          </w:p>
        </w:tc>
        <w:tc>
          <w:tcPr>
            <w:tcW w:w="1116" w:type="pct"/>
            <w:tcBorders>
              <w:top w:val="single" w:sz="4" w:space="0" w:color="auto"/>
              <w:left w:val="nil"/>
              <w:bottom w:val="single" w:sz="4" w:space="0" w:color="auto"/>
              <w:right w:val="single" w:sz="4" w:space="0" w:color="auto"/>
            </w:tcBorders>
            <w:shd w:val="pct5" w:color="auto" w:fill="auto"/>
            <w:tcMar>
              <w:top w:w="40" w:type="dxa"/>
              <w:left w:w="40" w:type="dxa"/>
              <w:bottom w:w="40" w:type="dxa"/>
              <w:right w:w="40" w:type="dxa"/>
            </w:tcMar>
            <w:vAlign w:val="center"/>
          </w:tcPr>
          <w:p w14:paraId="30DB3551" w14:textId="77777777" w:rsidR="00354E2F" w:rsidRDefault="00A44CB5">
            <w:pPr>
              <w:keepNext/>
              <w:keepLines/>
              <w:jc w:val="center"/>
              <w:rPr>
                <w:b/>
                <w:bCs/>
                <w:sz w:val="16"/>
                <w:szCs w:val="16"/>
              </w:rPr>
            </w:pPr>
            <w:r>
              <w:rPr>
                <w:b/>
                <w:bCs/>
                <w:sz w:val="16"/>
                <w:szCs w:val="16"/>
              </w:rPr>
              <w:t>Sol</w:t>
            </w:r>
          </w:p>
        </w:tc>
        <w:tc>
          <w:tcPr>
            <w:tcW w:w="498" w:type="pct"/>
            <w:tcBorders>
              <w:top w:val="single" w:sz="4" w:space="0" w:color="auto"/>
              <w:left w:val="nil"/>
              <w:bottom w:val="single" w:sz="4" w:space="0" w:color="auto"/>
              <w:right w:val="single" w:sz="4" w:space="0" w:color="auto"/>
            </w:tcBorders>
            <w:shd w:val="pct5" w:color="auto" w:fill="auto"/>
            <w:tcMar>
              <w:top w:w="40" w:type="dxa"/>
              <w:left w:w="40" w:type="dxa"/>
              <w:bottom w:w="40" w:type="dxa"/>
              <w:right w:w="40" w:type="dxa"/>
            </w:tcMar>
            <w:vAlign w:val="center"/>
          </w:tcPr>
          <w:p w14:paraId="649930B3" w14:textId="77777777" w:rsidR="00354E2F" w:rsidRDefault="00A44CB5">
            <w:pPr>
              <w:keepNext/>
              <w:keepLines/>
              <w:jc w:val="center"/>
              <w:rPr>
                <w:b/>
                <w:bCs/>
                <w:sz w:val="16"/>
                <w:szCs w:val="16"/>
              </w:rPr>
            </w:pPr>
            <w:r>
              <w:rPr>
                <w:b/>
                <w:bCs/>
                <w:sz w:val="16"/>
                <w:szCs w:val="16"/>
              </w:rPr>
              <w:t>Murs</w:t>
            </w:r>
          </w:p>
        </w:tc>
        <w:tc>
          <w:tcPr>
            <w:tcW w:w="498" w:type="pct"/>
            <w:tcBorders>
              <w:top w:val="single" w:sz="4" w:space="0" w:color="auto"/>
              <w:left w:val="nil"/>
              <w:bottom w:val="single" w:sz="4" w:space="0" w:color="auto"/>
              <w:right w:val="single" w:sz="4" w:space="0" w:color="auto"/>
            </w:tcBorders>
            <w:shd w:val="pct5" w:color="auto" w:fill="auto"/>
            <w:tcMar>
              <w:top w:w="40" w:type="dxa"/>
              <w:left w:w="40" w:type="dxa"/>
              <w:bottom w:w="40" w:type="dxa"/>
              <w:right w:w="40" w:type="dxa"/>
            </w:tcMar>
            <w:vAlign w:val="center"/>
          </w:tcPr>
          <w:p w14:paraId="63EE3FC8" w14:textId="77777777" w:rsidR="00354E2F" w:rsidRDefault="00A44CB5">
            <w:pPr>
              <w:keepNext/>
              <w:keepLines/>
              <w:jc w:val="center"/>
              <w:rPr>
                <w:b/>
                <w:bCs/>
                <w:sz w:val="16"/>
                <w:szCs w:val="16"/>
              </w:rPr>
            </w:pPr>
            <w:r>
              <w:rPr>
                <w:b/>
                <w:bCs/>
                <w:sz w:val="16"/>
                <w:szCs w:val="16"/>
              </w:rPr>
              <w:t>Plafond</w:t>
            </w:r>
          </w:p>
        </w:tc>
        <w:tc>
          <w:tcPr>
            <w:tcW w:w="442" w:type="pct"/>
            <w:tcBorders>
              <w:top w:val="single" w:sz="4" w:space="0" w:color="auto"/>
              <w:left w:val="nil"/>
              <w:bottom w:val="single" w:sz="4" w:space="0" w:color="auto"/>
              <w:right w:val="single" w:sz="4" w:space="0" w:color="auto"/>
            </w:tcBorders>
            <w:shd w:val="pct5" w:color="auto" w:fill="auto"/>
            <w:tcMar>
              <w:top w:w="40" w:type="dxa"/>
              <w:left w:w="40" w:type="dxa"/>
              <w:bottom w:w="40" w:type="dxa"/>
              <w:right w:w="40" w:type="dxa"/>
            </w:tcMar>
            <w:vAlign w:val="center"/>
          </w:tcPr>
          <w:p w14:paraId="4611C60E" w14:textId="77777777" w:rsidR="00354E2F" w:rsidRDefault="00A44CB5">
            <w:pPr>
              <w:keepNext/>
              <w:keepLines/>
              <w:jc w:val="center"/>
              <w:rPr>
                <w:b/>
                <w:bCs/>
                <w:sz w:val="16"/>
                <w:szCs w:val="16"/>
              </w:rPr>
            </w:pPr>
            <w:r>
              <w:rPr>
                <w:b/>
                <w:bCs/>
                <w:sz w:val="16"/>
                <w:szCs w:val="16"/>
              </w:rPr>
              <w:t>Conduits</w:t>
            </w:r>
          </w:p>
        </w:tc>
        <w:tc>
          <w:tcPr>
            <w:tcW w:w="498" w:type="pct"/>
            <w:tcBorders>
              <w:top w:val="single" w:sz="4" w:space="0" w:color="auto"/>
              <w:left w:val="nil"/>
              <w:bottom w:val="single" w:sz="4" w:space="0" w:color="auto"/>
              <w:right w:val="single" w:sz="4" w:space="0" w:color="auto"/>
            </w:tcBorders>
            <w:shd w:val="pct5" w:color="auto" w:fill="auto"/>
            <w:tcMar>
              <w:top w:w="40" w:type="dxa"/>
              <w:left w:w="40" w:type="dxa"/>
              <w:bottom w:w="40" w:type="dxa"/>
              <w:right w:w="40" w:type="dxa"/>
            </w:tcMar>
            <w:vAlign w:val="center"/>
          </w:tcPr>
          <w:p w14:paraId="32E7DE3B" w14:textId="77777777" w:rsidR="00354E2F" w:rsidRDefault="00A44CB5">
            <w:pPr>
              <w:keepNext/>
              <w:keepLines/>
              <w:jc w:val="center"/>
              <w:rPr>
                <w:b/>
                <w:bCs/>
                <w:sz w:val="16"/>
                <w:szCs w:val="16"/>
              </w:rPr>
            </w:pPr>
            <w:r>
              <w:rPr>
                <w:b/>
                <w:bCs/>
                <w:sz w:val="16"/>
                <w:szCs w:val="16"/>
              </w:rPr>
              <w:t>Gaines</w:t>
            </w:r>
          </w:p>
        </w:tc>
        <w:tc>
          <w:tcPr>
            <w:tcW w:w="558" w:type="pct"/>
            <w:tcBorders>
              <w:top w:val="single" w:sz="4" w:space="0" w:color="auto"/>
              <w:left w:val="nil"/>
              <w:bottom w:val="single" w:sz="4" w:space="0" w:color="auto"/>
              <w:right w:val="single" w:sz="4" w:space="0" w:color="auto"/>
            </w:tcBorders>
            <w:shd w:val="pct5" w:color="auto" w:fill="auto"/>
            <w:tcMar>
              <w:top w:w="40" w:type="dxa"/>
              <w:left w:w="40" w:type="dxa"/>
              <w:bottom w:w="40" w:type="dxa"/>
              <w:right w:w="40" w:type="dxa"/>
            </w:tcMar>
            <w:vAlign w:val="center"/>
          </w:tcPr>
          <w:p w14:paraId="04453A6E" w14:textId="77777777" w:rsidR="00354E2F" w:rsidRDefault="00A44CB5">
            <w:pPr>
              <w:keepNext/>
              <w:keepLines/>
              <w:jc w:val="center"/>
              <w:rPr>
                <w:b/>
                <w:bCs/>
                <w:sz w:val="16"/>
                <w:szCs w:val="16"/>
              </w:rPr>
            </w:pPr>
            <w:r>
              <w:rPr>
                <w:b/>
                <w:bCs/>
                <w:sz w:val="16"/>
                <w:szCs w:val="16"/>
              </w:rPr>
              <w:t>Coffres</w:t>
            </w:r>
          </w:p>
        </w:tc>
      </w:tr>
      <w:tr w:rsidR="007C5C5E" w14:paraId="5A470785" w14:textId="77777777">
        <w:trPr>
          <w:cantSplit/>
          <w:trHeight w:val="184"/>
        </w:trPr>
        <w:tc>
          <w:tcPr>
            <w:tcW w:w="294" w:type="pct"/>
            <w:vMerge w:val="restart"/>
            <w:tcBorders>
              <w:top w:val="nil"/>
              <w:left w:val="single" w:sz="4" w:space="0" w:color="auto"/>
              <w:bottom w:val="single" w:sz="4" w:space="0" w:color="auto"/>
              <w:right w:val="single" w:sz="4" w:space="0" w:color="auto"/>
            </w:tcBorders>
            <w:tcMar>
              <w:top w:w="40" w:type="dxa"/>
              <w:left w:w="40" w:type="dxa"/>
              <w:bottom w:w="40" w:type="dxa"/>
              <w:right w:w="40" w:type="dxa"/>
            </w:tcMar>
            <w:vAlign w:val="center"/>
          </w:tcPr>
          <w:p w14:paraId="050980EF" w14:textId="77777777" w:rsidR="00354E2F" w:rsidRDefault="00A44CB5">
            <w:pPr>
              <w:jc w:val="center"/>
              <w:rPr>
                <w:sz w:val="16"/>
                <w:szCs w:val="16"/>
              </w:rPr>
            </w:pPr>
            <w:r>
              <w:rPr>
                <w:noProof/>
                <w:sz w:val="16"/>
                <w:szCs w:val="16"/>
              </w:rPr>
              <w:t>0</w:t>
            </w:r>
          </w:p>
        </w:tc>
        <w:tc>
          <w:tcPr>
            <w:tcW w:w="499" w:type="pct"/>
            <w:vMerge w:val="restart"/>
            <w:tcBorders>
              <w:top w:val="nil"/>
              <w:left w:val="nil"/>
              <w:bottom w:val="single" w:sz="4" w:space="0" w:color="auto"/>
              <w:right w:val="single" w:sz="4" w:space="0" w:color="auto"/>
            </w:tcBorders>
            <w:tcMar>
              <w:top w:w="40" w:type="dxa"/>
              <w:left w:w="40" w:type="dxa"/>
              <w:bottom w:w="40" w:type="dxa"/>
              <w:right w:w="40" w:type="dxa"/>
            </w:tcMar>
            <w:vAlign w:val="center"/>
          </w:tcPr>
          <w:p w14:paraId="58A401E7" w14:textId="77777777" w:rsidR="00354E2F" w:rsidRDefault="00A44CB5">
            <w:pPr>
              <w:rPr>
                <w:sz w:val="16"/>
                <w:szCs w:val="16"/>
              </w:rPr>
            </w:pPr>
            <w:r>
              <w:rPr>
                <w:sz w:val="16"/>
                <w:szCs w:val="16"/>
              </w:rPr>
              <w:t>  </w:t>
            </w:r>
          </w:p>
        </w:tc>
        <w:tc>
          <w:tcPr>
            <w:tcW w:w="596" w:type="pct"/>
            <w:vMerge w:val="restart"/>
            <w:tcBorders>
              <w:top w:val="nil"/>
              <w:left w:val="nil"/>
              <w:bottom w:val="single" w:sz="4" w:space="0" w:color="auto"/>
              <w:right w:val="single" w:sz="4" w:space="0" w:color="auto"/>
            </w:tcBorders>
            <w:tcMar>
              <w:top w:w="40" w:type="dxa"/>
              <w:left w:w="40" w:type="dxa"/>
              <w:bottom w:w="40" w:type="dxa"/>
              <w:right w:w="40" w:type="dxa"/>
            </w:tcMar>
            <w:vAlign w:val="center"/>
          </w:tcPr>
          <w:p w14:paraId="26E9D3C9" w14:textId="77777777" w:rsidR="00354E2F" w:rsidRDefault="00A44CB5">
            <w:pPr>
              <w:rPr>
                <w:sz w:val="16"/>
                <w:szCs w:val="16"/>
              </w:rPr>
            </w:pPr>
            <w:r>
              <w:rPr>
                <w:sz w:val="16"/>
                <w:szCs w:val="16"/>
              </w:rPr>
              <w:t>  </w:t>
            </w:r>
            <w:r>
              <w:rPr>
                <w:noProof/>
                <w:sz w:val="16"/>
                <w:szCs w:val="16"/>
              </w:rPr>
              <w:t>Hangar</w:t>
            </w:r>
          </w:p>
        </w:tc>
        <w:tc>
          <w:tcPr>
            <w:tcW w:w="1116" w:type="pct"/>
            <w:vMerge w:val="restart"/>
            <w:tcBorders>
              <w:top w:val="nil"/>
              <w:left w:val="nil"/>
              <w:bottom w:val="single" w:sz="4" w:space="0" w:color="auto"/>
              <w:right w:val="single" w:sz="4" w:space="0" w:color="auto"/>
            </w:tcBorders>
            <w:tcMar>
              <w:top w:w="40" w:type="dxa"/>
              <w:left w:w="40" w:type="dxa"/>
              <w:bottom w:w="40" w:type="dxa"/>
              <w:right w:w="40" w:type="dxa"/>
            </w:tcMar>
            <w:vAlign w:val="center"/>
          </w:tcPr>
          <w:p w14:paraId="736E89D4" w14:textId="77777777" w:rsidR="00354E2F" w:rsidRDefault="00A44CB5">
            <w:pPr>
              <w:rPr>
                <w:sz w:val="16"/>
                <w:szCs w:val="16"/>
              </w:rPr>
            </w:pPr>
            <w:r>
              <w:rPr>
                <w:sz w:val="16"/>
                <w:szCs w:val="16"/>
              </w:rPr>
              <w:t> </w:t>
            </w:r>
          </w:p>
        </w:tc>
        <w:tc>
          <w:tcPr>
            <w:tcW w:w="498" w:type="pct"/>
            <w:vMerge w:val="restart"/>
            <w:tcBorders>
              <w:top w:val="nil"/>
              <w:left w:val="nil"/>
              <w:bottom w:val="single" w:sz="4" w:space="0" w:color="auto"/>
              <w:right w:val="single" w:sz="4" w:space="0" w:color="auto"/>
            </w:tcBorders>
            <w:tcMar>
              <w:top w:w="40" w:type="dxa"/>
              <w:left w:w="40" w:type="dxa"/>
              <w:bottom w:w="40" w:type="dxa"/>
              <w:right w:w="40" w:type="dxa"/>
            </w:tcMar>
            <w:vAlign w:val="center"/>
          </w:tcPr>
          <w:p w14:paraId="72AA729D" w14:textId="77777777" w:rsidR="00354E2F" w:rsidRDefault="00A44CB5">
            <w:pPr>
              <w:rPr>
                <w:sz w:val="16"/>
                <w:szCs w:val="16"/>
              </w:rPr>
            </w:pPr>
            <w:r>
              <w:rPr>
                <w:sz w:val="16"/>
                <w:szCs w:val="16"/>
              </w:rPr>
              <w:t> </w:t>
            </w:r>
          </w:p>
        </w:tc>
        <w:tc>
          <w:tcPr>
            <w:tcW w:w="498" w:type="pct"/>
            <w:vMerge w:val="restart"/>
            <w:tcBorders>
              <w:top w:val="nil"/>
              <w:left w:val="nil"/>
              <w:bottom w:val="single" w:sz="4" w:space="0" w:color="auto"/>
              <w:right w:val="single" w:sz="4" w:space="0" w:color="auto"/>
            </w:tcBorders>
            <w:tcMar>
              <w:top w:w="40" w:type="dxa"/>
              <w:left w:w="40" w:type="dxa"/>
              <w:bottom w:w="40" w:type="dxa"/>
              <w:right w:w="40" w:type="dxa"/>
            </w:tcMar>
            <w:vAlign w:val="center"/>
          </w:tcPr>
          <w:p w14:paraId="0FFBE0C2" w14:textId="77777777" w:rsidR="00354E2F" w:rsidRDefault="00A44CB5">
            <w:pPr>
              <w:rPr>
                <w:sz w:val="16"/>
                <w:szCs w:val="16"/>
              </w:rPr>
            </w:pPr>
            <w:r>
              <w:rPr>
                <w:sz w:val="16"/>
                <w:szCs w:val="16"/>
              </w:rPr>
              <w:t> </w:t>
            </w:r>
          </w:p>
        </w:tc>
        <w:tc>
          <w:tcPr>
            <w:tcW w:w="442" w:type="pct"/>
            <w:vMerge w:val="restart"/>
            <w:tcBorders>
              <w:top w:val="nil"/>
              <w:left w:val="nil"/>
              <w:bottom w:val="single" w:sz="4" w:space="0" w:color="auto"/>
              <w:right w:val="single" w:sz="4" w:space="0" w:color="auto"/>
            </w:tcBorders>
            <w:tcMar>
              <w:top w:w="40" w:type="dxa"/>
              <w:left w:w="40" w:type="dxa"/>
              <w:bottom w:w="40" w:type="dxa"/>
              <w:right w:w="40" w:type="dxa"/>
            </w:tcMar>
            <w:vAlign w:val="center"/>
          </w:tcPr>
          <w:p w14:paraId="4CEA1F5C" w14:textId="77777777" w:rsidR="00354E2F" w:rsidRDefault="00A44CB5">
            <w:pPr>
              <w:rPr>
                <w:sz w:val="16"/>
                <w:szCs w:val="16"/>
              </w:rPr>
            </w:pPr>
            <w:r>
              <w:rPr>
                <w:sz w:val="16"/>
                <w:szCs w:val="16"/>
              </w:rPr>
              <w:t> </w:t>
            </w:r>
          </w:p>
        </w:tc>
        <w:tc>
          <w:tcPr>
            <w:tcW w:w="498" w:type="pct"/>
            <w:vMerge w:val="restart"/>
            <w:tcBorders>
              <w:top w:val="nil"/>
              <w:left w:val="nil"/>
              <w:bottom w:val="single" w:sz="4" w:space="0" w:color="auto"/>
              <w:right w:val="single" w:sz="4" w:space="0" w:color="auto"/>
            </w:tcBorders>
            <w:tcMar>
              <w:top w:w="40" w:type="dxa"/>
              <w:left w:w="40" w:type="dxa"/>
              <w:bottom w:w="40" w:type="dxa"/>
              <w:right w:w="40" w:type="dxa"/>
            </w:tcMar>
            <w:vAlign w:val="center"/>
          </w:tcPr>
          <w:p w14:paraId="4CC1DEB1" w14:textId="77777777" w:rsidR="00354E2F" w:rsidRDefault="00A44CB5">
            <w:pPr>
              <w:rPr>
                <w:sz w:val="16"/>
                <w:szCs w:val="16"/>
              </w:rPr>
            </w:pPr>
            <w:r>
              <w:rPr>
                <w:sz w:val="16"/>
                <w:szCs w:val="16"/>
              </w:rPr>
              <w:t> </w:t>
            </w:r>
          </w:p>
        </w:tc>
        <w:tc>
          <w:tcPr>
            <w:tcW w:w="558" w:type="pct"/>
            <w:vMerge w:val="restart"/>
            <w:tcBorders>
              <w:top w:val="nil"/>
              <w:left w:val="nil"/>
              <w:bottom w:val="single" w:sz="4" w:space="0" w:color="auto"/>
              <w:right w:val="single" w:sz="4" w:space="0" w:color="auto"/>
            </w:tcBorders>
            <w:tcMar>
              <w:top w:w="40" w:type="dxa"/>
              <w:left w:w="40" w:type="dxa"/>
              <w:bottom w:w="40" w:type="dxa"/>
              <w:right w:w="40" w:type="dxa"/>
            </w:tcMar>
            <w:vAlign w:val="center"/>
          </w:tcPr>
          <w:p w14:paraId="44891713" w14:textId="77777777" w:rsidR="00354E2F" w:rsidRDefault="00A44CB5">
            <w:pPr>
              <w:rPr>
                <w:sz w:val="16"/>
                <w:szCs w:val="16"/>
              </w:rPr>
            </w:pPr>
            <w:r>
              <w:rPr>
                <w:sz w:val="16"/>
                <w:szCs w:val="16"/>
              </w:rPr>
              <w:t> </w:t>
            </w:r>
          </w:p>
        </w:tc>
      </w:tr>
    </w:tbl>
    <w:p w14:paraId="71F86E6D" w14:textId="77777777" w:rsidR="00354E2F" w:rsidRDefault="00A44CB5"/>
    <w:p w14:paraId="62B14820" w14:textId="77777777" w:rsidR="00354E2F" w:rsidRDefault="00A44CB5">
      <w:pPr>
        <w:keepNext/>
        <w:keepLines/>
        <w:rPr>
          <w:b/>
        </w:rPr>
      </w:pPr>
      <w:bookmarkStart w:id="21" w:name="ChPiecesObservations"/>
      <w:bookmarkEnd w:id="20"/>
      <w:r>
        <w:rPr>
          <w:b/>
        </w:rPr>
        <w:t>Observations relatives aux pièces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4A0" w:firstRow="1" w:lastRow="0" w:firstColumn="1" w:lastColumn="0" w:noHBand="0" w:noVBand="1"/>
      </w:tblPr>
      <w:tblGrid>
        <w:gridCol w:w="641"/>
        <w:gridCol w:w="1799"/>
        <w:gridCol w:w="1439"/>
        <w:gridCol w:w="6973"/>
      </w:tblGrid>
      <w:tr w:rsidR="007C5C5E" w14:paraId="332E8E1D" w14:textId="77777777">
        <w:trPr>
          <w:cantSplit/>
          <w:tblHeader/>
        </w:trPr>
        <w:tc>
          <w:tcPr>
            <w:tcW w:w="295" w:type="pct"/>
            <w:shd w:val="pct5" w:color="auto" w:fill="auto"/>
            <w:tcMar>
              <w:left w:w="40" w:type="dxa"/>
              <w:right w:w="40" w:type="dxa"/>
            </w:tcMar>
            <w:vAlign w:val="center"/>
          </w:tcPr>
          <w:p w14:paraId="4628EFA2" w14:textId="77777777" w:rsidR="00354E2F" w:rsidRDefault="00A44CB5">
            <w:pPr>
              <w:keepNext/>
              <w:keepLines/>
              <w:jc w:val="center"/>
              <w:rPr>
                <w:b/>
                <w:sz w:val="18"/>
              </w:rPr>
            </w:pPr>
            <w:r>
              <w:rPr>
                <w:b/>
                <w:sz w:val="16"/>
              </w:rPr>
              <w:t>Niveau</w:t>
            </w:r>
          </w:p>
        </w:tc>
        <w:tc>
          <w:tcPr>
            <w:tcW w:w="829" w:type="pct"/>
            <w:shd w:val="pct5" w:color="auto" w:fill="auto"/>
            <w:tcMar>
              <w:left w:w="40" w:type="dxa"/>
              <w:right w:w="40" w:type="dxa"/>
            </w:tcMar>
            <w:vAlign w:val="center"/>
          </w:tcPr>
          <w:p w14:paraId="2B7DE4EE" w14:textId="77777777" w:rsidR="00354E2F" w:rsidRDefault="00A44CB5">
            <w:pPr>
              <w:keepNext/>
              <w:keepLines/>
              <w:jc w:val="center"/>
              <w:rPr>
                <w:b/>
                <w:sz w:val="18"/>
              </w:rPr>
            </w:pPr>
            <w:r>
              <w:rPr>
                <w:b/>
                <w:sz w:val="18"/>
              </w:rPr>
              <w:t>Zone</w:t>
            </w:r>
          </w:p>
        </w:tc>
        <w:tc>
          <w:tcPr>
            <w:tcW w:w="663" w:type="pct"/>
            <w:shd w:val="pct5" w:color="auto" w:fill="auto"/>
            <w:tcMar>
              <w:left w:w="40" w:type="dxa"/>
              <w:right w:w="40" w:type="dxa"/>
            </w:tcMar>
            <w:vAlign w:val="center"/>
          </w:tcPr>
          <w:p w14:paraId="17C45874" w14:textId="77777777" w:rsidR="00354E2F" w:rsidRDefault="00A44CB5">
            <w:pPr>
              <w:keepNext/>
              <w:keepLines/>
              <w:jc w:val="center"/>
              <w:rPr>
                <w:b/>
                <w:sz w:val="18"/>
              </w:rPr>
            </w:pPr>
            <w:r>
              <w:rPr>
                <w:b/>
                <w:sz w:val="18"/>
              </w:rPr>
              <w:t>Pièce</w:t>
            </w:r>
          </w:p>
        </w:tc>
        <w:tc>
          <w:tcPr>
            <w:tcW w:w="3213" w:type="pct"/>
            <w:shd w:val="pct5" w:color="auto" w:fill="auto"/>
            <w:tcMar>
              <w:left w:w="40" w:type="dxa"/>
              <w:right w:w="40" w:type="dxa"/>
            </w:tcMar>
            <w:vAlign w:val="center"/>
          </w:tcPr>
          <w:p w14:paraId="62821362" w14:textId="77777777" w:rsidR="00354E2F" w:rsidRDefault="00A44CB5">
            <w:pPr>
              <w:keepNext/>
              <w:keepLines/>
              <w:jc w:val="center"/>
              <w:rPr>
                <w:b/>
                <w:sz w:val="18"/>
              </w:rPr>
            </w:pPr>
            <w:r>
              <w:rPr>
                <w:b/>
                <w:sz w:val="18"/>
              </w:rPr>
              <w:t>Observations</w:t>
            </w:r>
          </w:p>
        </w:tc>
      </w:tr>
      <w:tr w:rsidR="007C5C5E" w14:paraId="41861072" w14:textId="77777777">
        <w:trPr>
          <w:cantSplit/>
        </w:trPr>
        <w:tc>
          <w:tcPr>
            <w:tcW w:w="295" w:type="pct"/>
            <w:tcMar>
              <w:left w:w="40" w:type="dxa"/>
              <w:right w:w="40" w:type="dxa"/>
            </w:tcMar>
          </w:tcPr>
          <w:p w14:paraId="1C0EBD83" w14:textId="77777777" w:rsidR="00354E2F" w:rsidRDefault="00A44CB5">
            <w:pPr>
              <w:jc w:val="center"/>
            </w:pPr>
          </w:p>
        </w:tc>
        <w:tc>
          <w:tcPr>
            <w:tcW w:w="829" w:type="pct"/>
            <w:tcMar>
              <w:left w:w="40" w:type="dxa"/>
              <w:right w:w="40" w:type="dxa"/>
            </w:tcMar>
          </w:tcPr>
          <w:p w14:paraId="7C890F4C" w14:textId="77777777" w:rsidR="00354E2F" w:rsidRDefault="00A44CB5">
            <w:r>
              <w:t> </w:t>
            </w:r>
          </w:p>
        </w:tc>
        <w:tc>
          <w:tcPr>
            <w:tcW w:w="663" w:type="pct"/>
            <w:tcMar>
              <w:left w:w="40" w:type="dxa"/>
              <w:right w:w="40" w:type="dxa"/>
            </w:tcMar>
          </w:tcPr>
          <w:p w14:paraId="311CC61B" w14:textId="77777777" w:rsidR="00354E2F" w:rsidRDefault="00A44CB5"/>
        </w:tc>
        <w:tc>
          <w:tcPr>
            <w:tcW w:w="3213" w:type="pct"/>
            <w:vMerge w:val="restart"/>
            <w:tcMar>
              <w:left w:w="40" w:type="dxa"/>
              <w:right w:w="40" w:type="dxa"/>
            </w:tcMar>
          </w:tcPr>
          <w:p w14:paraId="37E8B813" w14:textId="77777777" w:rsidR="00354E2F" w:rsidRDefault="00A44CB5">
            <w:pPr>
              <w:rPr>
                <w:lang w:val="en-US"/>
              </w:rPr>
            </w:pPr>
            <w:r>
              <w:rPr>
                <w:noProof/>
                <w:lang w:val="en-US"/>
              </w:rPr>
              <w:t>Néant</w:t>
            </w:r>
          </w:p>
          <w:p w14:paraId="75EA8891" w14:textId="77777777" w:rsidR="00354E2F" w:rsidRDefault="00A44CB5">
            <w:pPr>
              <w:rPr>
                <w:lang w:val="en-US"/>
              </w:rPr>
            </w:pPr>
          </w:p>
        </w:tc>
      </w:tr>
    </w:tbl>
    <w:p w14:paraId="4F31C34C" w14:textId="77777777" w:rsidR="00354E2F" w:rsidRDefault="00A44CB5">
      <w:pPr>
        <w:rPr>
          <w:lang w:val="en-US"/>
        </w:rPr>
      </w:pPr>
    </w:p>
    <w:bookmarkEnd w:id="21"/>
    <w:p w14:paraId="431E2B4D" w14:textId="77777777" w:rsidR="00354E2F" w:rsidRDefault="00A44CB5">
      <w:pPr>
        <w:rPr>
          <w:lang w:val="en-US"/>
        </w:rPr>
      </w:pPr>
    </w:p>
    <w:p w14:paraId="77700A00" w14:textId="77777777" w:rsidR="00354E2F" w:rsidRDefault="00A44CB5">
      <w:pPr>
        <w:pStyle w:val="TitreAm"/>
      </w:pPr>
      <w:bookmarkStart w:id="22" w:name="_Toc94707488"/>
      <w:r>
        <w:t>Tableau général de repérage</w:t>
      </w:r>
      <w:bookmarkEnd w:id="22"/>
    </w:p>
    <w:p w14:paraId="203CAAD2" w14:textId="77777777" w:rsidR="00354E2F" w:rsidRDefault="00A44CB5"/>
    <w:p w14:paraId="527207D7" w14:textId="77777777" w:rsidR="00354E2F" w:rsidRDefault="00A44CB5">
      <w:pPr>
        <w:pBdr>
          <w:top w:val="single" w:sz="4" w:space="1" w:color="auto"/>
          <w:left w:val="single" w:sz="4" w:space="0" w:color="auto"/>
          <w:bottom w:val="single" w:sz="4" w:space="1" w:color="auto"/>
          <w:right w:val="single" w:sz="4" w:space="4" w:color="auto"/>
        </w:pBdr>
        <w:tabs>
          <w:tab w:val="left" w:pos="3720"/>
        </w:tabs>
        <w:ind w:left="3720" w:hanging="3720"/>
      </w:pPr>
      <w:r>
        <w:t xml:space="preserve">Observations générales: </w:t>
      </w:r>
      <w:r>
        <w:tab/>
        <w:t>NEANT</w:t>
      </w:r>
    </w:p>
    <w:p w14:paraId="7BA39CDE" w14:textId="77777777" w:rsidR="00354E2F" w:rsidRDefault="00A44CB5">
      <w:pPr>
        <w:tabs>
          <w:tab w:val="left" w:pos="1800"/>
        </w:tabs>
        <w:ind w:left="1800" w:hanging="1800"/>
        <w:rPr>
          <w:sz w:val="18"/>
        </w:rPr>
      </w:pPr>
    </w:p>
    <w:p w14:paraId="4EC5E1B7" w14:textId="77777777" w:rsidR="00354E2F" w:rsidRDefault="00A44CB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041"/>
        <w:gridCol w:w="7811"/>
      </w:tblGrid>
      <w:tr w:rsidR="007C5C5E" w14:paraId="4328EBFF" w14:textId="77777777">
        <w:trPr>
          <w:cantSplit/>
          <w:trHeight w:val="20"/>
          <w:tblHeader/>
          <w:jc w:val="center"/>
        </w:trPr>
        <w:tc>
          <w:tcPr>
            <w:tcW w:w="5000" w:type="pct"/>
            <w:gridSpan w:val="2"/>
            <w:tcBorders>
              <w:bottom w:val="single" w:sz="4" w:space="0" w:color="auto"/>
            </w:tcBorders>
            <w:shd w:val="clear" w:color="auto" w:fill="D9D9D9"/>
            <w:vAlign w:val="center"/>
          </w:tcPr>
          <w:p w14:paraId="18710712" w14:textId="77777777" w:rsidR="00354E2F" w:rsidRDefault="00A44CB5">
            <w:pPr>
              <w:keepNext/>
              <w:keepLines/>
              <w:jc w:val="center"/>
              <w:rPr>
                <w:b/>
                <w:bCs/>
              </w:rPr>
            </w:pPr>
            <w:r>
              <w:rPr>
                <w:b/>
                <w:bCs/>
              </w:rPr>
              <w:t>Liste A</w:t>
            </w:r>
          </w:p>
        </w:tc>
      </w:tr>
      <w:tr w:rsidR="007C5C5E" w14:paraId="1B981318" w14:textId="77777777">
        <w:trPr>
          <w:cantSplit/>
          <w:trHeight w:val="20"/>
          <w:tblHeader/>
          <w:jc w:val="center"/>
        </w:trPr>
        <w:tc>
          <w:tcPr>
            <w:tcW w:w="1401" w:type="pct"/>
            <w:tcBorders>
              <w:bottom w:val="single" w:sz="4" w:space="0" w:color="auto"/>
            </w:tcBorders>
            <w:shd w:val="pct5" w:color="auto" w:fill="auto"/>
            <w:vAlign w:val="center"/>
          </w:tcPr>
          <w:p w14:paraId="13F260CB" w14:textId="77777777" w:rsidR="00354E2F" w:rsidRDefault="00A44CB5">
            <w:pPr>
              <w:keepNext/>
              <w:keepLines/>
              <w:jc w:val="center"/>
              <w:rPr>
                <w:b/>
                <w:bCs/>
              </w:rPr>
            </w:pPr>
            <w:r>
              <w:rPr>
                <w:b/>
                <w:bCs/>
              </w:rPr>
              <w:t>Elément de construction</w:t>
            </w:r>
          </w:p>
        </w:tc>
        <w:tc>
          <w:tcPr>
            <w:tcW w:w="3599" w:type="pct"/>
            <w:shd w:val="pct5" w:color="auto" w:fill="auto"/>
            <w:vAlign w:val="center"/>
          </w:tcPr>
          <w:p w14:paraId="54780657" w14:textId="77777777" w:rsidR="00354E2F" w:rsidRDefault="00A44CB5">
            <w:pPr>
              <w:keepNext/>
              <w:keepLines/>
              <w:jc w:val="center"/>
              <w:rPr>
                <w:b/>
                <w:bCs/>
              </w:rPr>
            </w:pPr>
            <w:r>
              <w:rPr>
                <w:b/>
                <w:bCs/>
              </w:rPr>
              <w:t>Prélèvements / Observations</w:t>
            </w:r>
          </w:p>
        </w:tc>
      </w:tr>
      <w:tr w:rsidR="007C5C5E" w14:paraId="2F4B874A" w14:textId="77777777">
        <w:trPr>
          <w:cantSplit/>
          <w:trHeight w:val="230"/>
          <w:jc w:val="center"/>
        </w:trPr>
        <w:tc>
          <w:tcPr>
            <w:tcW w:w="1401" w:type="pct"/>
            <w:vMerge w:val="restart"/>
            <w:shd w:val="pct5" w:color="auto" w:fill="auto"/>
            <w:vAlign w:val="center"/>
          </w:tcPr>
          <w:p w14:paraId="3421513E" w14:textId="77777777" w:rsidR="00354E2F" w:rsidRDefault="00A44CB5">
            <w:pPr>
              <w:rPr>
                <w:b/>
              </w:rPr>
            </w:pPr>
            <w:r>
              <w:rPr>
                <w:b/>
              </w:rPr>
              <w:t xml:space="preserve"> </w:t>
            </w:r>
            <w:r>
              <w:rPr>
                <w:b/>
                <w:noProof/>
              </w:rPr>
              <w:t>Flocages</w:t>
            </w:r>
          </w:p>
        </w:tc>
        <w:tc>
          <w:tcPr>
            <w:tcW w:w="3599" w:type="pct"/>
            <w:vMerge w:val="restart"/>
            <w:vAlign w:val="center"/>
          </w:tcPr>
          <w:p w14:paraId="7D3682F9" w14:textId="77777777" w:rsidR="00354E2F" w:rsidRDefault="00A44CB5">
            <w:pPr>
              <w:rPr>
                <w:sz w:val="16"/>
                <w:szCs w:val="16"/>
              </w:rPr>
            </w:pPr>
            <w:r>
              <w:rPr>
                <w:noProof/>
                <w:sz w:val="16"/>
                <w:szCs w:val="16"/>
              </w:rPr>
              <w:t>Sans objet</w:t>
            </w:r>
            <w:r>
              <w:rPr>
                <w:sz w:val="16"/>
                <w:szCs w:val="16"/>
              </w:rPr>
              <w:t xml:space="preserve"> </w:t>
            </w:r>
          </w:p>
        </w:tc>
      </w:tr>
      <w:tr w:rsidR="007C5C5E" w14:paraId="4468B3B5" w14:textId="77777777">
        <w:trPr>
          <w:cantSplit/>
          <w:trHeight w:val="230"/>
          <w:jc w:val="center"/>
        </w:trPr>
        <w:tc>
          <w:tcPr>
            <w:tcW w:w="1401" w:type="pct"/>
            <w:vMerge w:val="restart"/>
            <w:shd w:val="pct5" w:color="auto" w:fill="auto"/>
            <w:vAlign w:val="center"/>
          </w:tcPr>
          <w:p w14:paraId="7F91ED08" w14:textId="77777777" w:rsidR="00354E2F" w:rsidRDefault="00A44CB5">
            <w:pPr>
              <w:rPr>
                <w:b/>
              </w:rPr>
            </w:pPr>
            <w:r>
              <w:rPr>
                <w:b/>
              </w:rPr>
              <w:t xml:space="preserve"> </w:t>
            </w:r>
            <w:r>
              <w:rPr>
                <w:b/>
                <w:noProof/>
              </w:rPr>
              <w:t>Calorifugeages</w:t>
            </w:r>
          </w:p>
        </w:tc>
        <w:tc>
          <w:tcPr>
            <w:tcW w:w="3599" w:type="pct"/>
            <w:vMerge/>
            <w:vAlign w:val="center"/>
          </w:tcPr>
          <w:p w14:paraId="1C3F533B" w14:textId="77777777" w:rsidR="007C5C5E" w:rsidRDefault="007C5C5E"/>
        </w:tc>
      </w:tr>
      <w:tr w:rsidR="007C5C5E" w14:paraId="55694217" w14:textId="77777777">
        <w:trPr>
          <w:cantSplit/>
          <w:trHeight w:val="230"/>
          <w:jc w:val="center"/>
        </w:trPr>
        <w:tc>
          <w:tcPr>
            <w:tcW w:w="1401" w:type="pct"/>
            <w:vMerge w:val="restart"/>
            <w:shd w:val="pct5" w:color="auto" w:fill="auto"/>
            <w:vAlign w:val="center"/>
          </w:tcPr>
          <w:p w14:paraId="7FC30635" w14:textId="77777777" w:rsidR="00354E2F" w:rsidRDefault="00A44CB5">
            <w:pPr>
              <w:rPr>
                <w:b/>
              </w:rPr>
            </w:pPr>
            <w:r>
              <w:rPr>
                <w:b/>
              </w:rPr>
              <w:t xml:space="preserve"> </w:t>
            </w:r>
            <w:r>
              <w:rPr>
                <w:b/>
                <w:noProof/>
              </w:rPr>
              <w:t>Faux plafonds</w:t>
            </w:r>
          </w:p>
        </w:tc>
        <w:tc>
          <w:tcPr>
            <w:tcW w:w="3599" w:type="pct"/>
            <w:vMerge/>
            <w:vAlign w:val="center"/>
          </w:tcPr>
          <w:p w14:paraId="77D22F30" w14:textId="77777777" w:rsidR="007C5C5E" w:rsidRDefault="007C5C5E"/>
        </w:tc>
      </w:tr>
    </w:tbl>
    <w:p w14:paraId="42195DB9" w14:textId="77777777" w:rsidR="00354E2F" w:rsidRDefault="00A44CB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2320"/>
        <w:gridCol w:w="2279"/>
        <w:gridCol w:w="2641"/>
        <w:gridCol w:w="3612"/>
      </w:tblGrid>
      <w:tr w:rsidR="007C5C5E" w14:paraId="002B75CE" w14:textId="77777777">
        <w:trPr>
          <w:cantSplit/>
          <w:trHeight w:val="20"/>
          <w:tblHeader/>
          <w:jc w:val="center"/>
        </w:trPr>
        <w:tc>
          <w:tcPr>
            <w:tcW w:w="5000" w:type="pct"/>
            <w:gridSpan w:val="4"/>
            <w:tcBorders>
              <w:bottom w:val="single" w:sz="4" w:space="0" w:color="auto"/>
            </w:tcBorders>
            <w:shd w:val="clear" w:color="auto" w:fill="D9D9D9"/>
            <w:vAlign w:val="center"/>
          </w:tcPr>
          <w:p w14:paraId="622D553A" w14:textId="77777777" w:rsidR="00354E2F" w:rsidRDefault="00A44CB5">
            <w:pPr>
              <w:keepNext/>
              <w:keepLines/>
              <w:jc w:val="center"/>
              <w:rPr>
                <w:b/>
                <w:bCs/>
              </w:rPr>
            </w:pPr>
            <w:r>
              <w:rPr>
                <w:b/>
                <w:bCs/>
              </w:rPr>
              <w:t>Liste B</w:t>
            </w:r>
          </w:p>
        </w:tc>
      </w:tr>
      <w:tr w:rsidR="007C5C5E" w14:paraId="73B5E25E" w14:textId="77777777">
        <w:trPr>
          <w:cantSplit/>
          <w:trHeight w:val="20"/>
          <w:tblHeader/>
          <w:jc w:val="center"/>
        </w:trPr>
        <w:tc>
          <w:tcPr>
            <w:tcW w:w="1069" w:type="pct"/>
            <w:tcBorders>
              <w:bottom w:val="single" w:sz="4" w:space="0" w:color="auto"/>
            </w:tcBorders>
            <w:shd w:val="pct5" w:color="auto" w:fill="auto"/>
            <w:vAlign w:val="center"/>
          </w:tcPr>
          <w:p w14:paraId="1E530A3F" w14:textId="77777777" w:rsidR="00354E2F" w:rsidRDefault="00A44CB5">
            <w:pPr>
              <w:keepNext/>
              <w:keepLines/>
              <w:jc w:val="center"/>
              <w:rPr>
                <w:b/>
                <w:bCs/>
              </w:rPr>
            </w:pPr>
            <w:r>
              <w:rPr>
                <w:b/>
                <w:bCs/>
              </w:rPr>
              <w:t>Elément de construction</w:t>
            </w:r>
          </w:p>
        </w:tc>
        <w:tc>
          <w:tcPr>
            <w:tcW w:w="1050" w:type="pct"/>
            <w:shd w:val="pct5" w:color="auto" w:fill="auto"/>
            <w:vAlign w:val="center"/>
          </w:tcPr>
          <w:p w14:paraId="72BCE562" w14:textId="77777777" w:rsidR="00354E2F" w:rsidRDefault="00A44CB5">
            <w:pPr>
              <w:keepNext/>
              <w:keepLines/>
              <w:jc w:val="center"/>
              <w:rPr>
                <w:b/>
                <w:bCs/>
              </w:rPr>
            </w:pPr>
            <w:r>
              <w:rPr>
                <w:b/>
                <w:bCs/>
              </w:rPr>
              <w:t>Composants de la construction</w:t>
            </w:r>
          </w:p>
        </w:tc>
        <w:tc>
          <w:tcPr>
            <w:tcW w:w="1217" w:type="pct"/>
            <w:shd w:val="pct5" w:color="auto" w:fill="auto"/>
            <w:vAlign w:val="center"/>
          </w:tcPr>
          <w:p w14:paraId="53B8C84D" w14:textId="77777777" w:rsidR="00354E2F" w:rsidRDefault="00A44CB5">
            <w:pPr>
              <w:keepNext/>
              <w:keepLines/>
              <w:jc w:val="center"/>
              <w:rPr>
                <w:b/>
                <w:bCs/>
              </w:rPr>
            </w:pPr>
            <w:r>
              <w:rPr>
                <w:b/>
                <w:bCs/>
              </w:rPr>
              <w:t xml:space="preserve">Partie du composant inspecté ou  </w:t>
            </w:r>
            <w:r>
              <w:rPr>
                <w:b/>
                <w:bCs/>
              </w:rPr>
              <w:t>sondé</w:t>
            </w:r>
          </w:p>
        </w:tc>
        <w:tc>
          <w:tcPr>
            <w:tcW w:w="1664" w:type="pct"/>
            <w:shd w:val="pct5" w:color="auto" w:fill="auto"/>
            <w:vAlign w:val="center"/>
          </w:tcPr>
          <w:p w14:paraId="72E91ACB" w14:textId="77777777" w:rsidR="00354E2F" w:rsidRDefault="00A44CB5">
            <w:pPr>
              <w:keepNext/>
              <w:keepLines/>
              <w:jc w:val="center"/>
              <w:rPr>
                <w:b/>
                <w:bCs/>
              </w:rPr>
            </w:pPr>
            <w:r>
              <w:rPr>
                <w:b/>
                <w:bCs/>
              </w:rPr>
              <w:t>Prélèvements / Observations</w:t>
            </w:r>
          </w:p>
        </w:tc>
      </w:tr>
      <w:tr w:rsidR="007C5C5E" w14:paraId="5A024D64" w14:textId="77777777">
        <w:trPr>
          <w:cantSplit/>
          <w:trHeight w:val="230"/>
          <w:jc w:val="center"/>
        </w:trPr>
        <w:tc>
          <w:tcPr>
            <w:tcW w:w="1069" w:type="pct"/>
            <w:vMerge w:val="restart"/>
            <w:shd w:val="pct5" w:color="auto" w:fill="auto"/>
            <w:vAlign w:val="center"/>
          </w:tcPr>
          <w:p w14:paraId="23BA1D79" w14:textId="77777777" w:rsidR="00354E2F" w:rsidRDefault="00A44CB5">
            <w:pPr>
              <w:rPr>
                <w:b/>
              </w:rPr>
            </w:pPr>
            <w:r>
              <w:rPr>
                <w:b/>
              </w:rPr>
              <w:t xml:space="preserve"> </w:t>
            </w:r>
            <w:r>
              <w:rPr>
                <w:b/>
                <w:noProof/>
              </w:rPr>
              <w:t xml:space="preserve">1. Parois verticales intérieures </w:t>
            </w:r>
          </w:p>
        </w:tc>
        <w:tc>
          <w:tcPr>
            <w:tcW w:w="1050" w:type="pct"/>
            <w:vMerge w:val="restart"/>
            <w:vAlign w:val="center"/>
          </w:tcPr>
          <w:p w14:paraId="36095F08" w14:textId="77777777" w:rsidR="00354E2F" w:rsidRDefault="00A44CB5">
            <w:pPr>
              <w:jc w:val="center"/>
              <w:rPr>
                <w:i/>
                <w:iCs/>
                <w:sz w:val="16"/>
                <w:szCs w:val="16"/>
              </w:rPr>
            </w:pPr>
            <w:r>
              <w:rPr>
                <w:i/>
                <w:noProof/>
                <w:sz w:val="16"/>
                <w:szCs w:val="16"/>
              </w:rPr>
              <w:t>Murs et cloisons "en dur" et poteaux (périphériques et intérieurs).</w:t>
            </w:r>
          </w:p>
        </w:tc>
        <w:tc>
          <w:tcPr>
            <w:tcW w:w="1217" w:type="pct"/>
            <w:vMerge w:val="restart"/>
            <w:vAlign w:val="center"/>
          </w:tcPr>
          <w:p w14:paraId="208F98F7" w14:textId="77777777" w:rsidR="00354E2F" w:rsidRDefault="00A44CB5">
            <w:pPr>
              <w:rPr>
                <w:i/>
              </w:rPr>
            </w:pPr>
          </w:p>
        </w:tc>
        <w:tc>
          <w:tcPr>
            <w:tcW w:w="1664" w:type="pct"/>
            <w:vMerge w:val="restart"/>
            <w:vAlign w:val="center"/>
          </w:tcPr>
          <w:p w14:paraId="3FEBF427" w14:textId="77777777" w:rsidR="00354E2F" w:rsidRDefault="00A44CB5">
            <w:pPr>
              <w:rPr>
                <w:sz w:val="16"/>
                <w:szCs w:val="16"/>
              </w:rPr>
            </w:pPr>
            <w:r>
              <w:rPr>
                <w:noProof/>
                <w:sz w:val="16"/>
                <w:szCs w:val="16"/>
              </w:rPr>
              <w:t>Sans objet</w:t>
            </w:r>
            <w:r>
              <w:rPr>
                <w:sz w:val="16"/>
                <w:szCs w:val="16"/>
              </w:rPr>
              <w:t xml:space="preserve"> </w:t>
            </w:r>
          </w:p>
        </w:tc>
      </w:tr>
      <w:tr w:rsidR="007C5C5E" w14:paraId="5A1AFE9D" w14:textId="77777777">
        <w:trPr>
          <w:cantSplit/>
          <w:trHeight w:val="230"/>
          <w:jc w:val="center"/>
        </w:trPr>
        <w:tc>
          <w:tcPr>
            <w:tcW w:w="1069" w:type="pct"/>
            <w:vMerge/>
            <w:shd w:val="pct5" w:color="auto" w:fill="auto"/>
            <w:vAlign w:val="center"/>
          </w:tcPr>
          <w:p w14:paraId="255FCB46" w14:textId="77777777" w:rsidR="007C5C5E" w:rsidRDefault="007C5C5E"/>
        </w:tc>
        <w:tc>
          <w:tcPr>
            <w:tcW w:w="1050" w:type="pct"/>
            <w:vMerge w:val="restart"/>
            <w:vAlign w:val="center"/>
          </w:tcPr>
          <w:p w14:paraId="6705FD04" w14:textId="77777777" w:rsidR="00354E2F" w:rsidRDefault="00A44CB5">
            <w:pPr>
              <w:jc w:val="center"/>
              <w:rPr>
                <w:i/>
                <w:iCs/>
                <w:sz w:val="16"/>
                <w:szCs w:val="16"/>
              </w:rPr>
            </w:pPr>
            <w:r>
              <w:rPr>
                <w:i/>
                <w:noProof/>
                <w:sz w:val="16"/>
                <w:szCs w:val="16"/>
              </w:rPr>
              <w:t>Cloisons (légères et préfabriquées), gaines et coffres</w:t>
            </w:r>
          </w:p>
        </w:tc>
        <w:tc>
          <w:tcPr>
            <w:tcW w:w="1217" w:type="pct"/>
            <w:vMerge w:val="restart"/>
            <w:vAlign w:val="center"/>
          </w:tcPr>
          <w:p w14:paraId="6BC87252" w14:textId="77777777" w:rsidR="00354E2F" w:rsidRDefault="00A44CB5">
            <w:pPr>
              <w:rPr>
                <w:i/>
              </w:rPr>
            </w:pPr>
          </w:p>
        </w:tc>
        <w:tc>
          <w:tcPr>
            <w:tcW w:w="1664" w:type="pct"/>
            <w:vMerge w:val="restart"/>
            <w:vAlign w:val="center"/>
          </w:tcPr>
          <w:p w14:paraId="03D694E6" w14:textId="77777777" w:rsidR="00354E2F" w:rsidRDefault="00A44CB5">
            <w:pPr>
              <w:rPr>
                <w:sz w:val="16"/>
                <w:szCs w:val="16"/>
              </w:rPr>
            </w:pPr>
            <w:r>
              <w:rPr>
                <w:noProof/>
                <w:sz w:val="16"/>
                <w:szCs w:val="16"/>
              </w:rPr>
              <w:t>Sans objet</w:t>
            </w:r>
            <w:r>
              <w:rPr>
                <w:sz w:val="16"/>
                <w:szCs w:val="16"/>
              </w:rPr>
              <w:t xml:space="preserve"> </w:t>
            </w:r>
          </w:p>
        </w:tc>
      </w:tr>
      <w:tr w:rsidR="007C5C5E" w14:paraId="625B7BF3" w14:textId="77777777">
        <w:trPr>
          <w:cantSplit/>
          <w:trHeight w:val="230"/>
          <w:jc w:val="center"/>
        </w:trPr>
        <w:tc>
          <w:tcPr>
            <w:tcW w:w="1069" w:type="pct"/>
            <w:vMerge w:val="restart"/>
            <w:shd w:val="pct5" w:color="auto" w:fill="auto"/>
            <w:vAlign w:val="center"/>
          </w:tcPr>
          <w:p w14:paraId="58A6BCAD" w14:textId="77777777" w:rsidR="00354E2F" w:rsidRDefault="00A44CB5">
            <w:pPr>
              <w:rPr>
                <w:b/>
              </w:rPr>
            </w:pPr>
            <w:r>
              <w:rPr>
                <w:b/>
              </w:rPr>
              <w:t xml:space="preserve"> </w:t>
            </w:r>
            <w:r>
              <w:rPr>
                <w:b/>
                <w:noProof/>
              </w:rPr>
              <w:t xml:space="preserve">2. Planchers et plafonds </w:t>
            </w:r>
          </w:p>
        </w:tc>
        <w:tc>
          <w:tcPr>
            <w:tcW w:w="1050" w:type="pct"/>
            <w:vMerge w:val="restart"/>
            <w:vAlign w:val="center"/>
          </w:tcPr>
          <w:p w14:paraId="0FA12B6B" w14:textId="77777777" w:rsidR="00354E2F" w:rsidRDefault="00A44CB5">
            <w:pPr>
              <w:jc w:val="center"/>
              <w:rPr>
                <w:i/>
                <w:iCs/>
                <w:sz w:val="16"/>
                <w:szCs w:val="16"/>
              </w:rPr>
            </w:pPr>
            <w:r>
              <w:rPr>
                <w:i/>
                <w:noProof/>
                <w:sz w:val="16"/>
                <w:szCs w:val="16"/>
              </w:rPr>
              <w:t>Planchers</w:t>
            </w:r>
          </w:p>
        </w:tc>
        <w:tc>
          <w:tcPr>
            <w:tcW w:w="1217" w:type="pct"/>
            <w:vMerge w:val="restart"/>
            <w:vAlign w:val="center"/>
          </w:tcPr>
          <w:p w14:paraId="350B50EF" w14:textId="77777777" w:rsidR="00354E2F" w:rsidRDefault="00A44CB5">
            <w:pPr>
              <w:rPr>
                <w:i/>
              </w:rPr>
            </w:pPr>
          </w:p>
        </w:tc>
        <w:tc>
          <w:tcPr>
            <w:tcW w:w="1664" w:type="pct"/>
            <w:vMerge w:val="restart"/>
            <w:vAlign w:val="center"/>
          </w:tcPr>
          <w:p w14:paraId="0E2CA8FC" w14:textId="77777777" w:rsidR="00354E2F" w:rsidRDefault="00A44CB5">
            <w:pPr>
              <w:rPr>
                <w:sz w:val="16"/>
                <w:szCs w:val="16"/>
              </w:rPr>
            </w:pPr>
            <w:r>
              <w:rPr>
                <w:noProof/>
                <w:sz w:val="16"/>
                <w:szCs w:val="16"/>
              </w:rPr>
              <w:t>Sans objet</w:t>
            </w:r>
            <w:r>
              <w:rPr>
                <w:sz w:val="16"/>
                <w:szCs w:val="16"/>
              </w:rPr>
              <w:t xml:space="preserve"> </w:t>
            </w:r>
          </w:p>
        </w:tc>
      </w:tr>
      <w:tr w:rsidR="007C5C5E" w14:paraId="610C3E65" w14:textId="77777777">
        <w:trPr>
          <w:cantSplit/>
          <w:trHeight w:val="230"/>
          <w:jc w:val="center"/>
        </w:trPr>
        <w:tc>
          <w:tcPr>
            <w:tcW w:w="1069" w:type="pct"/>
            <w:vMerge/>
            <w:shd w:val="pct5" w:color="auto" w:fill="auto"/>
            <w:vAlign w:val="center"/>
          </w:tcPr>
          <w:p w14:paraId="6AAF0027" w14:textId="77777777" w:rsidR="007C5C5E" w:rsidRDefault="007C5C5E"/>
        </w:tc>
        <w:tc>
          <w:tcPr>
            <w:tcW w:w="1050" w:type="pct"/>
            <w:vMerge w:val="restart"/>
            <w:vAlign w:val="center"/>
          </w:tcPr>
          <w:p w14:paraId="56A5C111" w14:textId="77777777" w:rsidR="00354E2F" w:rsidRDefault="00A44CB5">
            <w:pPr>
              <w:jc w:val="center"/>
              <w:rPr>
                <w:i/>
                <w:iCs/>
                <w:sz w:val="16"/>
                <w:szCs w:val="16"/>
              </w:rPr>
            </w:pPr>
            <w:r>
              <w:rPr>
                <w:i/>
                <w:noProof/>
                <w:sz w:val="16"/>
                <w:szCs w:val="16"/>
              </w:rPr>
              <w:t>Plafonds, poutres et charpentes, gaines et coffres.</w:t>
            </w:r>
          </w:p>
        </w:tc>
        <w:tc>
          <w:tcPr>
            <w:tcW w:w="1217" w:type="pct"/>
            <w:vMerge w:val="restart"/>
            <w:vAlign w:val="center"/>
          </w:tcPr>
          <w:p w14:paraId="2FEC8E68" w14:textId="77777777" w:rsidR="00354E2F" w:rsidRDefault="00A44CB5">
            <w:pPr>
              <w:rPr>
                <w:i/>
              </w:rPr>
            </w:pPr>
          </w:p>
        </w:tc>
        <w:tc>
          <w:tcPr>
            <w:tcW w:w="1664" w:type="pct"/>
            <w:vMerge w:val="restart"/>
            <w:vAlign w:val="center"/>
          </w:tcPr>
          <w:p w14:paraId="211FEE78" w14:textId="77777777" w:rsidR="00354E2F" w:rsidRDefault="00A44CB5">
            <w:pPr>
              <w:rPr>
                <w:sz w:val="16"/>
                <w:szCs w:val="16"/>
              </w:rPr>
            </w:pPr>
            <w:r>
              <w:rPr>
                <w:noProof/>
                <w:sz w:val="16"/>
                <w:szCs w:val="16"/>
              </w:rPr>
              <w:t>Sans objet</w:t>
            </w:r>
            <w:r>
              <w:rPr>
                <w:sz w:val="16"/>
                <w:szCs w:val="16"/>
              </w:rPr>
              <w:t xml:space="preserve"> </w:t>
            </w:r>
          </w:p>
        </w:tc>
      </w:tr>
      <w:tr w:rsidR="007C5C5E" w14:paraId="7C13D51E" w14:textId="77777777">
        <w:trPr>
          <w:cantSplit/>
          <w:trHeight w:val="230"/>
          <w:jc w:val="center"/>
        </w:trPr>
        <w:tc>
          <w:tcPr>
            <w:tcW w:w="1069" w:type="pct"/>
            <w:vMerge w:val="restart"/>
            <w:shd w:val="pct5" w:color="auto" w:fill="auto"/>
            <w:vAlign w:val="center"/>
          </w:tcPr>
          <w:p w14:paraId="2DC28980" w14:textId="77777777" w:rsidR="00354E2F" w:rsidRDefault="00A44CB5">
            <w:pPr>
              <w:rPr>
                <w:b/>
              </w:rPr>
            </w:pPr>
            <w:r>
              <w:rPr>
                <w:b/>
              </w:rPr>
              <w:t xml:space="preserve"> </w:t>
            </w:r>
            <w:r>
              <w:rPr>
                <w:b/>
                <w:noProof/>
              </w:rPr>
              <w:t>3. Conduits, canalisations et équipements intérieurs</w:t>
            </w:r>
          </w:p>
        </w:tc>
        <w:tc>
          <w:tcPr>
            <w:tcW w:w="1050" w:type="pct"/>
            <w:vMerge w:val="restart"/>
            <w:vAlign w:val="center"/>
          </w:tcPr>
          <w:p w14:paraId="1B21C10E" w14:textId="77777777" w:rsidR="00354E2F" w:rsidRDefault="00A44CB5">
            <w:pPr>
              <w:jc w:val="center"/>
              <w:rPr>
                <w:i/>
                <w:iCs/>
                <w:sz w:val="16"/>
                <w:szCs w:val="16"/>
              </w:rPr>
            </w:pPr>
            <w:r>
              <w:rPr>
                <w:i/>
                <w:noProof/>
                <w:sz w:val="16"/>
                <w:szCs w:val="16"/>
              </w:rPr>
              <w:t>Conduits de fluides (air, eau, autres fluides)</w:t>
            </w:r>
          </w:p>
        </w:tc>
        <w:tc>
          <w:tcPr>
            <w:tcW w:w="1217" w:type="pct"/>
            <w:vMerge w:val="restart"/>
            <w:vAlign w:val="center"/>
          </w:tcPr>
          <w:p w14:paraId="78F7E97C" w14:textId="77777777" w:rsidR="00354E2F" w:rsidRDefault="00A44CB5">
            <w:pPr>
              <w:rPr>
                <w:i/>
              </w:rPr>
            </w:pPr>
          </w:p>
        </w:tc>
        <w:tc>
          <w:tcPr>
            <w:tcW w:w="1664" w:type="pct"/>
            <w:vMerge w:val="restart"/>
            <w:vAlign w:val="center"/>
          </w:tcPr>
          <w:p w14:paraId="59C52B1D" w14:textId="77777777" w:rsidR="00354E2F" w:rsidRDefault="00A44CB5">
            <w:pPr>
              <w:rPr>
                <w:sz w:val="16"/>
                <w:szCs w:val="16"/>
              </w:rPr>
            </w:pPr>
            <w:r>
              <w:rPr>
                <w:noProof/>
                <w:sz w:val="16"/>
                <w:szCs w:val="16"/>
              </w:rPr>
              <w:t>Sans objet</w:t>
            </w:r>
            <w:r>
              <w:rPr>
                <w:sz w:val="16"/>
                <w:szCs w:val="16"/>
              </w:rPr>
              <w:t xml:space="preserve"> </w:t>
            </w:r>
          </w:p>
        </w:tc>
      </w:tr>
      <w:tr w:rsidR="007C5C5E" w14:paraId="1CB05C47" w14:textId="77777777">
        <w:trPr>
          <w:cantSplit/>
          <w:trHeight w:val="230"/>
          <w:jc w:val="center"/>
        </w:trPr>
        <w:tc>
          <w:tcPr>
            <w:tcW w:w="1069" w:type="pct"/>
            <w:vMerge/>
            <w:shd w:val="pct5" w:color="auto" w:fill="auto"/>
            <w:vAlign w:val="center"/>
          </w:tcPr>
          <w:p w14:paraId="1FE3DB15" w14:textId="77777777" w:rsidR="007C5C5E" w:rsidRDefault="007C5C5E"/>
        </w:tc>
        <w:tc>
          <w:tcPr>
            <w:tcW w:w="1050" w:type="pct"/>
            <w:vMerge w:val="restart"/>
            <w:vAlign w:val="center"/>
          </w:tcPr>
          <w:p w14:paraId="03587FC9" w14:textId="77777777" w:rsidR="00354E2F" w:rsidRDefault="00A44CB5">
            <w:pPr>
              <w:jc w:val="center"/>
              <w:rPr>
                <w:i/>
                <w:iCs/>
                <w:sz w:val="16"/>
                <w:szCs w:val="16"/>
              </w:rPr>
            </w:pPr>
            <w:r>
              <w:rPr>
                <w:i/>
                <w:noProof/>
                <w:sz w:val="16"/>
                <w:szCs w:val="16"/>
              </w:rPr>
              <w:t>Clapets/volets coupe-feu</w:t>
            </w:r>
          </w:p>
        </w:tc>
        <w:tc>
          <w:tcPr>
            <w:tcW w:w="1217" w:type="pct"/>
            <w:vMerge w:val="restart"/>
            <w:vAlign w:val="center"/>
          </w:tcPr>
          <w:p w14:paraId="752AFC9C" w14:textId="77777777" w:rsidR="00354E2F" w:rsidRDefault="00A44CB5">
            <w:pPr>
              <w:rPr>
                <w:i/>
              </w:rPr>
            </w:pPr>
          </w:p>
        </w:tc>
        <w:tc>
          <w:tcPr>
            <w:tcW w:w="1664" w:type="pct"/>
            <w:vMerge w:val="restart"/>
            <w:vAlign w:val="center"/>
          </w:tcPr>
          <w:p w14:paraId="0D29EE87" w14:textId="77777777" w:rsidR="00354E2F" w:rsidRDefault="00A44CB5">
            <w:pPr>
              <w:rPr>
                <w:sz w:val="16"/>
                <w:szCs w:val="16"/>
              </w:rPr>
            </w:pPr>
            <w:r>
              <w:rPr>
                <w:noProof/>
                <w:sz w:val="16"/>
                <w:szCs w:val="16"/>
              </w:rPr>
              <w:t>Sans objet</w:t>
            </w:r>
            <w:r>
              <w:rPr>
                <w:sz w:val="16"/>
                <w:szCs w:val="16"/>
              </w:rPr>
              <w:t xml:space="preserve"> </w:t>
            </w:r>
          </w:p>
        </w:tc>
      </w:tr>
      <w:tr w:rsidR="007C5C5E" w14:paraId="71EFF06C" w14:textId="77777777">
        <w:trPr>
          <w:cantSplit/>
          <w:trHeight w:val="230"/>
          <w:jc w:val="center"/>
        </w:trPr>
        <w:tc>
          <w:tcPr>
            <w:tcW w:w="1069" w:type="pct"/>
            <w:vMerge/>
            <w:shd w:val="pct5" w:color="auto" w:fill="auto"/>
            <w:vAlign w:val="center"/>
          </w:tcPr>
          <w:p w14:paraId="34D0E237" w14:textId="77777777" w:rsidR="007C5C5E" w:rsidRDefault="007C5C5E"/>
        </w:tc>
        <w:tc>
          <w:tcPr>
            <w:tcW w:w="1050" w:type="pct"/>
            <w:vMerge w:val="restart"/>
            <w:vAlign w:val="center"/>
          </w:tcPr>
          <w:p w14:paraId="4C832A54" w14:textId="77777777" w:rsidR="00354E2F" w:rsidRDefault="00A44CB5">
            <w:pPr>
              <w:jc w:val="center"/>
              <w:rPr>
                <w:i/>
                <w:iCs/>
                <w:sz w:val="16"/>
                <w:szCs w:val="16"/>
              </w:rPr>
            </w:pPr>
            <w:r>
              <w:rPr>
                <w:i/>
                <w:noProof/>
                <w:sz w:val="16"/>
                <w:szCs w:val="16"/>
              </w:rPr>
              <w:t>Portes coupe-feu</w:t>
            </w:r>
          </w:p>
        </w:tc>
        <w:tc>
          <w:tcPr>
            <w:tcW w:w="1217" w:type="pct"/>
            <w:vMerge w:val="restart"/>
            <w:vAlign w:val="center"/>
          </w:tcPr>
          <w:p w14:paraId="5EFBA3E4" w14:textId="77777777" w:rsidR="00354E2F" w:rsidRDefault="00A44CB5">
            <w:pPr>
              <w:rPr>
                <w:i/>
              </w:rPr>
            </w:pPr>
          </w:p>
        </w:tc>
        <w:tc>
          <w:tcPr>
            <w:tcW w:w="1664" w:type="pct"/>
            <w:vMerge w:val="restart"/>
            <w:vAlign w:val="center"/>
          </w:tcPr>
          <w:p w14:paraId="76CB57B0" w14:textId="77777777" w:rsidR="00354E2F" w:rsidRDefault="00A44CB5">
            <w:pPr>
              <w:rPr>
                <w:sz w:val="16"/>
                <w:szCs w:val="16"/>
              </w:rPr>
            </w:pPr>
            <w:r>
              <w:rPr>
                <w:noProof/>
                <w:sz w:val="16"/>
                <w:szCs w:val="16"/>
              </w:rPr>
              <w:t>Sans objet</w:t>
            </w:r>
            <w:r>
              <w:rPr>
                <w:sz w:val="16"/>
                <w:szCs w:val="16"/>
              </w:rPr>
              <w:t xml:space="preserve"> </w:t>
            </w:r>
          </w:p>
        </w:tc>
      </w:tr>
      <w:tr w:rsidR="007C5C5E" w14:paraId="7DA095A7" w14:textId="77777777">
        <w:trPr>
          <w:cantSplit/>
          <w:trHeight w:val="230"/>
          <w:jc w:val="center"/>
        </w:trPr>
        <w:tc>
          <w:tcPr>
            <w:tcW w:w="1069" w:type="pct"/>
            <w:vMerge/>
            <w:shd w:val="pct5" w:color="auto" w:fill="auto"/>
            <w:vAlign w:val="center"/>
          </w:tcPr>
          <w:p w14:paraId="1CE7583F" w14:textId="77777777" w:rsidR="007C5C5E" w:rsidRDefault="007C5C5E"/>
        </w:tc>
        <w:tc>
          <w:tcPr>
            <w:tcW w:w="1050" w:type="pct"/>
            <w:vMerge w:val="restart"/>
            <w:vAlign w:val="center"/>
          </w:tcPr>
          <w:p w14:paraId="723129D9" w14:textId="77777777" w:rsidR="00354E2F" w:rsidRDefault="00A44CB5">
            <w:pPr>
              <w:jc w:val="center"/>
              <w:rPr>
                <w:i/>
                <w:iCs/>
                <w:sz w:val="16"/>
                <w:szCs w:val="16"/>
              </w:rPr>
            </w:pPr>
            <w:r>
              <w:rPr>
                <w:i/>
                <w:noProof/>
                <w:sz w:val="16"/>
                <w:szCs w:val="16"/>
              </w:rPr>
              <w:t>Vide-ordures</w:t>
            </w:r>
          </w:p>
        </w:tc>
        <w:tc>
          <w:tcPr>
            <w:tcW w:w="1217" w:type="pct"/>
            <w:vMerge w:val="restart"/>
            <w:vAlign w:val="center"/>
          </w:tcPr>
          <w:p w14:paraId="631F562D" w14:textId="77777777" w:rsidR="00354E2F" w:rsidRDefault="00A44CB5">
            <w:pPr>
              <w:rPr>
                <w:i/>
              </w:rPr>
            </w:pPr>
          </w:p>
        </w:tc>
        <w:tc>
          <w:tcPr>
            <w:tcW w:w="1664" w:type="pct"/>
            <w:vMerge w:val="restart"/>
            <w:vAlign w:val="center"/>
          </w:tcPr>
          <w:p w14:paraId="4439EF5D" w14:textId="77777777" w:rsidR="00354E2F" w:rsidRDefault="00A44CB5">
            <w:pPr>
              <w:rPr>
                <w:sz w:val="16"/>
                <w:szCs w:val="16"/>
              </w:rPr>
            </w:pPr>
            <w:r>
              <w:rPr>
                <w:noProof/>
                <w:sz w:val="16"/>
                <w:szCs w:val="16"/>
              </w:rPr>
              <w:t>Sans objet</w:t>
            </w:r>
            <w:r>
              <w:rPr>
                <w:sz w:val="16"/>
                <w:szCs w:val="16"/>
              </w:rPr>
              <w:t xml:space="preserve"> </w:t>
            </w:r>
          </w:p>
        </w:tc>
      </w:tr>
      <w:tr w:rsidR="007C5C5E" w14:paraId="68F87708" w14:textId="77777777">
        <w:trPr>
          <w:cantSplit/>
          <w:trHeight w:val="230"/>
          <w:jc w:val="center"/>
        </w:trPr>
        <w:tc>
          <w:tcPr>
            <w:tcW w:w="1069" w:type="pct"/>
            <w:vMerge w:val="restart"/>
            <w:shd w:val="pct5" w:color="auto" w:fill="auto"/>
            <w:vAlign w:val="center"/>
          </w:tcPr>
          <w:p w14:paraId="149A23D4" w14:textId="77777777" w:rsidR="00354E2F" w:rsidRDefault="00A44CB5">
            <w:pPr>
              <w:rPr>
                <w:b/>
              </w:rPr>
            </w:pPr>
            <w:r>
              <w:rPr>
                <w:b/>
              </w:rPr>
              <w:t xml:space="preserve"> </w:t>
            </w:r>
            <w:r>
              <w:rPr>
                <w:b/>
                <w:noProof/>
              </w:rPr>
              <w:t>4. Eléments extérieurs</w:t>
            </w:r>
          </w:p>
        </w:tc>
        <w:tc>
          <w:tcPr>
            <w:tcW w:w="1050" w:type="pct"/>
            <w:vMerge w:val="restart"/>
            <w:vAlign w:val="center"/>
          </w:tcPr>
          <w:p w14:paraId="785D2EBD" w14:textId="77777777" w:rsidR="00354E2F" w:rsidRDefault="00A44CB5">
            <w:pPr>
              <w:jc w:val="center"/>
              <w:rPr>
                <w:i/>
                <w:iCs/>
                <w:sz w:val="16"/>
                <w:szCs w:val="16"/>
              </w:rPr>
            </w:pPr>
            <w:r>
              <w:rPr>
                <w:i/>
                <w:noProof/>
                <w:sz w:val="16"/>
                <w:szCs w:val="16"/>
              </w:rPr>
              <w:t>Toitures</w:t>
            </w:r>
          </w:p>
        </w:tc>
        <w:tc>
          <w:tcPr>
            <w:tcW w:w="1217" w:type="pct"/>
            <w:vMerge w:val="restart"/>
            <w:vAlign w:val="center"/>
          </w:tcPr>
          <w:p w14:paraId="29D707BD" w14:textId="77777777" w:rsidR="00354E2F" w:rsidRDefault="00A44CB5">
            <w:pPr>
              <w:rPr>
                <w:i/>
              </w:rPr>
            </w:pPr>
          </w:p>
        </w:tc>
        <w:tc>
          <w:tcPr>
            <w:tcW w:w="1664" w:type="pct"/>
            <w:vMerge w:val="restart"/>
            <w:vAlign w:val="center"/>
          </w:tcPr>
          <w:p w14:paraId="3950B9E6" w14:textId="77777777" w:rsidR="00354E2F" w:rsidRDefault="00A44CB5">
            <w:pPr>
              <w:rPr>
                <w:sz w:val="16"/>
                <w:szCs w:val="16"/>
              </w:rPr>
            </w:pPr>
            <w:r>
              <w:rPr>
                <w:noProof/>
                <w:sz w:val="16"/>
                <w:szCs w:val="16"/>
              </w:rPr>
              <w:t>Sans objet</w:t>
            </w:r>
            <w:r>
              <w:rPr>
                <w:sz w:val="16"/>
                <w:szCs w:val="16"/>
              </w:rPr>
              <w:t xml:space="preserve"> </w:t>
            </w:r>
          </w:p>
        </w:tc>
      </w:tr>
      <w:tr w:rsidR="007C5C5E" w14:paraId="11E4F8B1" w14:textId="77777777">
        <w:trPr>
          <w:cantSplit/>
          <w:trHeight w:val="230"/>
          <w:jc w:val="center"/>
        </w:trPr>
        <w:tc>
          <w:tcPr>
            <w:tcW w:w="1069" w:type="pct"/>
            <w:vMerge/>
            <w:shd w:val="pct5" w:color="auto" w:fill="auto"/>
            <w:vAlign w:val="center"/>
          </w:tcPr>
          <w:p w14:paraId="1EFB5CE1" w14:textId="77777777" w:rsidR="007C5C5E" w:rsidRDefault="007C5C5E"/>
        </w:tc>
        <w:tc>
          <w:tcPr>
            <w:tcW w:w="1050" w:type="pct"/>
            <w:vMerge w:val="restart"/>
            <w:vAlign w:val="center"/>
          </w:tcPr>
          <w:p w14:paraId="2C26D797" w14:textId="77777777" w:rsidR="00354E2F" w:rsidRDefault="00A44CB5">
            <w:pPr>
              <w:jc w:val="center"/>
              <w:rPr>
                <w:i/>
                <w:iCs/>
                <w:sz w:val="16"/>
                <w:szCs w:val="16"/>
              </w:rPr>
            </w:pPr>
            <w:r>
              <w:rPr>
                <w:i/>
                <w:noProof/>
                <w:sz w:val="16"/>
                <w:szCs w:val="16"/>
              </w:rPr>
              <w:t>Bardages et façades légères</w:t>
            </w:r>
          </w:p>
        </w:tc>
        <w:tc>
          <w:tcPr>
            <w:tcW w:w="1217" w:type="pct"/>
            <w:vMerge w:val="restart"/>
            <w:vAlign w:val="center"/>
          </w:tcPr>
          <w:p w14:paraId="69298A01" w14:textId="77777777" w:rsidR="00354E2F" w:rsidRDefault="00A44CB5">
            <w:pPr>
              <w:rPr>
                <w:i/>
              </w:rPr>
            </w:pPr>
          </w:p>
        </w:tc>
        <w:tc>
          <w:tcPr>
            <w:tcW w:w="1664" w:type="pct"/>
            <w:vMerge w:val="restart"/>
            <w:vAlign w:val="center"/>
          </w:tcPr>
          <w:p w14:paraId="79A03382" w14:textId="77777777" w:rsidR="00354E2F" w:rsidRDefault="00A44CB5">
            <w:pPr>
              <w:rPr>
                <w:sz w:val="16"/>
                <w:szCs w:val="16"/>
              </w:rPr>
            </w:pPr>
            <w:r>
              <w:rPr>
                <w:noProof/>
                <w:sz w:val="16"/>
                <w:szCs w:val="16"/>
              </w:rPr>
              <w:t>Sans objet</w:t>
            </w:r>
            <w:r>
              <w:rPr>
                <w:sz w:val="16"/>
                <w:szCs w:val="16"/>
              </w:rPr>
              <w:t xml:space="preserve"> </w:t>
            </w:r>
          </w:p>
        </w:tc>
      </w:tr>
      <w:tr w:rsidR="007C5C5E" w14:paraId="73A1BA3D" w14:textId="77777777">
        <w:trPr>
          <w:cantSplit/>
          <w:trHeight w:val="230"/>
          <w:jc w:val="center"/>
        </w:trPr>
        <w:tc>
          <w:tcPr>
            <w:tcW w:w="1069" w:type="pct"/>
            <w:vMerge/>
            <w:shd w:val="pct5" w:color="auto" w:fill="auto"/>
            <w:vAlign w:val="center"/>
          </w:tcPr>
          <w:p w14:paraId="18255886" w14:textId="77777777" w:rsidR="007C5C5E" w:rsidRDefault="007C5C5E"/>
        </w:tc>
        <w:tc>
          <w:tcPr>
            <w:tcW w:w="1050" w:type="pct"/>
            <w:vMerge w:val="restart"/>
            <w:vAlign w:val="center"/>
          </w:tcPr>
          <w:p w14:paraId="6BC1C553" w14:textId="77777777" w:rsidR="00354E2F" w:rsidRDefault="00A44CB5">
            <w:pPr>
              <w:jc w:val="center"/>
              <w:rPr>
                <w:i/>
                <w:iCs/>
                <w:sz w:val="16"/>
                <w:szCs w:val="16"/>
              </w:rPr>
            </w:pPr>
            <w:r>
              <w:rPr>
                <w:i/>
                <w:noProof/>
                <w:sz w:val="16"/>
                <w:szCs w:val="16"/>
              </w:rPr>
              <w:t>Conduits en toiture et façade</w:t>
            </w:r>
          </w:p>
        </w:tc>
        <w:tc>
          <w:tcPr>
            <w:tcW w:w="1217" w:type="pct"/>
            <w:vMerge w:val="restart"/>
            <w:vAlign w:val="center"/>
          </w:tcPr>
          <w:p w14:paraId="03BBE749" w14:textId="77777777" w:rsidR="00354E2F" w:rsidRDefault="00A44CB5">
            <w:pPr>
              <w:rPr>
                <w:i/>
              </w:rPr>
            </w:pPr>
          </w:p>
        </w:tc>
        <w:tc>
          <w:tcPr>
            <w:tcW w:w="1664" w:type="pct"/>
            <w:vMerge w:val="restart"/>
            <w:vAlign w:val="center"/>
          </w:tcPr>
          <w:p w14:paraId="5AA47ECF" w14:textId="77777777" w:rsidR="00354E2F" w:rsidRDefault="00A44CB5">
            <w:pPr>
              <w:rPr>
                <w:sz w:val="16"/>
                <w:szCs w:val="16"/>
              </w:rPr>
            </w:pPr>
            <w:r>
              <w:rPr>
                <w:noProof/>
                <w:sz w:val="16"/>
                <w:szCs w:val="16"/>
              </w:rPr>
              <w:t>Sans objet</w:t>
            </w:r>
            <w:r>
              <w:rPr>
                <w:sz w:val="16"/>
                <w:szCs w:val="16"/>
              </w:rPr>
              <w:t xml:space="preserve"> </w:t>
            </w:r>
          </w:p>
        </w:tc>
      </w:tr>
    </w:tbl>
    <w:p w14:paraId="1E72BDB5" w14:textId="77777777" w:rsidR="00354E2F" w:rsidRDefault="00A44CB5"/>
    <w:p w14:paraId="32E492DC" w14:textId="77777777" w:rsidR="00354E2F" w:rsidRDefault="00A44CB5"/>
    <w:p w14:paraId="05E2CE0E" w14:textId="77777777" w:rsidR="00354E2F" w:rsidRDefault="00A44CB5">
      <w:pPr>
        <w:pStyle w:val="TitreAm"/>
        <w:keepLines/>
      </w:pPr>
      <w:bookmarkStart w:id="23" w:name="_Toc94707489"/>
      <w:r>
        <w:lastRenderedPageBreak/>
        <w:t xml:space="preserve">Matériaux </w:t>
      </w:r>
      <w:r>
        <w:t>repérés dans le cadre de la mission</w:t>
      </w:r>
      <w:bookmarkEnd w:id="23"/>
    </w:p>
    <w:p w14:paraId="6907912D" w14:textId="77777777" w:rsidR="00354E2F" w:rsidRDefault="00A44CB5">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1E0" w:firstRow="1" w:lastRow="1" w:firstColumn="1" w:lastColumn="1" w:noHBand="0" w:noVBand="0"/>
      </w:tblPr>
      <w:tblGrid>
        <w:gridCol w:w="598"/>
        <w:gridCol w:w="651"/>
        <w:gridCol w:w="2107"/>
        <w:gridCol w:w="2846"/>
        <w:gridCol w:w="651"/>
        <w:gridCol w:w="598"/>
        <w:gridCol w:w="651"/>
        <w:gridCol w:w="811"/>
        <w:gridCol w:w="1260"/>
        <w:gridCol w:w="655"/>
      </w:tblGrid>
      <w:tr w:rsidR="007C5C5E" w14:paraId="1977894E" w14:textId="77777777">
        <w:trPr>
          <w:cantSplit/>
          <w:trHeight w:val="382"/>
          <w:tblHeader/>
        </w:trPr>
        <w:tc>
          <w:tcPr>
            <w:tcW w:w="0" w:type="auto"/>
            <w:gridSpan w:val="10"/>
            <w:shd w:val="pct5" w:color="auto" w:fill="auto"/>
            <w:vAlign w:val="center"/>
          </w:tcPr>
          <w:p w14:paraId="62595DFC" w14:textId="77777777" w:rsidR="00354E2F" w:rsidRDefault="00A44CB5">
            <w:pPr>
              <w:keepNext/>
              <w:keepLines/>
              <w:jc w:val="center"/>
              <w:rPr>
                <w:b/>
                <w:bCs/>
                <w:iCs/>
                <w:sz w:val="16"/>
                <w:szCs w:val="16"/>
              </w:rPr>
            </w:pPr>
            <w:r>
              <w:rPr>
                <w:b/>
                <w:bCs/>
                <w:iCs/>
                <w:sz w:val="16"/>
                <w:szCs w:val="16"/>
              </w:rPr>
              <w:t xml:space="preserve">Matériaux de la liste </w:t>
            </w:r>
            <w:r>
              <w:rPr>
                <w:b/>
                <w:sz w:val="16"/>
                <w:szCs w:val="16"/>
              </w:rPr>
              <w:t xml:space="preserve">A </w:t>
            </w:r>
            <w:r>
              <w:rPr>
                <w:b/>
                <w:bCs/>
                <w:iCs/>
                <w:sz w:val="16"/>
                <w:szCs w:val="16"/>
              </w:rPr>
              <w:t>repérés dans le cadre de la mission décrite dans l’entête de ce rapport</w:t>
            </w:r>
          </w:p>
        </w:tc>
      </w:tr>
      <w:tr w:rsidR="007C5C5E" w14:paraId="16276E58" w14:textId="77777777">
        <w:trPr>
          <w:cantSplit/>
          <w:trHeight w:val="996"/>
          <w:tblHeader/>
        </w:trPr>
        <w:tc>
          <w:tcPr>
            <w:tcW w:w="0" w:type="auto"/>
            <w:vMerge w:val="restart"/>
            <w:shd w:val="pct5" w:color="auto" w:fill="auto"/>
            <w:textDirection w:val="btLr"/>
            <w:vAlign w:val="bottom"/>
          </w:tcPr>
          <w:p w14:paraId="19DB3960" w14:textId="77777777" w:rsidR="00354E2F" w:rsidRDefault="00A44CB5">
            <w:pPr>
              <w:keepNext/>
              <w:keepLines/>
              <w:ind w:left="113" w:right="113"/>
              <w:rPr>
                <w:b/>
                <w:bCs/>
                <w:iCs/>
                <w:sz w:val="14"/>
                <w:szCs w:val="14"/>
              </w:rPr>
            </w:pPr>
            <w:r>
              <w:rPr>
                <w:b/>
                <w:bCs/>
                <w:iCs/>
                <w:sz w:val="14"/>
                <w:szCs w:val="14"/>
              </w:rPr>
              <w:t>N° de repérage</w:t>
            </w:r>
          </w:p>
        </w:tc>
        <w:tc>
          <w:tcPr>
            <w:tcW w:w="0" w:type="auto"/>
            <w:vMerge w:val="restart"/>
            <w:shd w:val="pct5" w:color="auto" w:fill="auto"/>
            <w:tcMar>
              <w:top w:w="40" w:type="dxa"/>
              <w:left w:w="40" w:type="dxa"/>
              <w:bottom w:w="40" w:type="dxa"/>
              <w:right w:w="40" w:type="dxa"/>
            </w:tcMar>
            <w:textDirection w:val="btLr"/>
            <w:vAlign w:val="bottom"/>
          </w:tcPr>
          <w:p w14:paraId="0A34C8A8" w14:textId="77777777" w:rsidR="00354E2F" w:rsidRDefault="00A44CB5">
            <w:pPr>
              <w:keepNext/>
              <w:keepLines/>
              <w:ind w:left="113" w:right="113"/>
              <w:rPr>
                <w:b/>
                <w:bCs/>
                <w:iCs/>
                <w:sz w:val="16"/>
                <w:szCs w:val="16"/>
              </w:rPr>
            </w:pPr>
            <w:r>
              <w:rPr>
                <w:b/>
                <w:bCs/>
                <w:iCs/>
                <w:sz w:val="16"/>
                <w:szCs w:val="16"/>
              </w:rPr>
              <w:t>Niveau</w:t>
            </w:r>
          </w:p>
        </w:tc>
        <w:tc>
          <w:tcPr>
            <w:tcW w:w="0" w:type="auto"/>
            <w:vMerge w:val="restart"/>
            <w:shd w:val="pct5" w:color="auto" w:fill="auto"/>
            <w:tcMar>
              <w:top w:w="40" w:type="dxa"/>
              <w:left w:w="40" w:type="dxa"/>
              <w:bottom w:w="40" w:type="dxa"/>
              <w:right w:w="40" w:type="dxa"/>
            </w:tcMar>
            <w:vAlign w:val="bottom"/>
          </w:tcPr>
          <w:p w14:paraId="26029206" w14:textId="77777777" w:rsidR="00354E2F" w:rsidRDefault="00A44CB5">
            <w:pPr>
              <w:keepNext/>
              <w:keepLines/>
              <w:rPr>
                <w:b/>
                <w:bCs/>
                <w:iCs/>
                <w:sz w:val="16"/>
                <w:szCs w:val="16"/>
              </w:rPr>
            </w:pPr>
            <w:r>
              <w:rPr>
                <w:b/>
                <w:bCs/>
                <w:iCs/>
                <w:sz w:val="16"/>
                <w:szCs w:val="16"/>
              </w:rPr>
              <w:t>Zone</w:t>
            </w:r>
          </w:p>
          <w:p w14:paraId="4BA8C479" w14:textId="77777777" w:rsidR="00354E2F" w:rsidRDefault="00A44CB5">
            <w:pPr>
              <w:keepNext/>
              <w:keepLines/>
              <w:rPr>
                <w:b/>
                <w:bCs/>
                <w:iCs/>
                <w:sz w:val="16"/>
                <w:szCs w:val="16"/>
              </w:rPr>
            </w:pPr>
            <w:r>
              <w:rPr>
                <w:b/>
                <w:bCs/>
                <w:iCs/>
                <w:sz w:val="16"/>
                <w:szCs w:val="16"/>
              </w:rPr>
              <w:t>homogène</w:t>
            </w:r>
          </w:p>
        </w:tc>
        <w:tc>
          <w:tcPr>
            <w:tcW w:w="0" w:type="auto"/>
            <w:vMerge w:val="restart"/>
            <w:shd w:val="pct5" w:color="auto" w:fill="auto"/>
            <w:tcMar>
              <w:top w:w="40" w:type="dxa"/>
              <w:left w:w="40" w:type="dxa"/>
              <w:bottom w:w="40" w:type="dxa"/>
              <w:right w:w="40" w:type="dxa"/>
            </w:tcMar>
            <w:vAlign w:val="bottom"/>
          </w:tcPr>
          <w:p w14:paraId="24863D0F" w14:textId="77777777" w:rsidR="00354E2F" w:rsidRDefault="00A44CB5">
            <w:pPr>
              <w:keepNext/>
              <w:keepLines/>
              <w:rPr>
                <w:b/>
                <w:bCs/>
                <w:iCs/>
                <w:sz w:val="16"/>
                <w:szCs w:val="16"/>
              </w:rPr>
            </w:pPr>
            <w:r>
              <w:rPr>
                <w:b/>
                <w:bCs/>
                <w:iCs/>
                <w:sz w:val="16"/>
                <w:szCs w:val="16"/>
              </w:rPr>
              <w:t>Matériau</w:t>
            </w:r>
          </w:p>
        </w:tc>
        <w:tc>
          <w:tcPr>
            <w:tcW w:w="0" w:type="auto"/>
            <w:vMerge w:val="restart"/>
            <w:shd w:val="pct5" w:color="auto" w:fill="auto"/>
            <w:textDirection w:val="btLr"/>
            <w:vAlign w:val="center"/>
          </w:tcPr>
          <w:p w14:paraId="4CE13FE4" w14:textId="77777777" w:rsidR="00354E2F" w:rsidRDefault="00A44CB5">
            <w:pPr>
              <w:keepNext/>
              <w:keepLines/>
              <w:ind w:left="113" w:right="113"/>
              <w:rPr>
                <w:b/>
                <w:bCs/>
                <w:iCs/>
                <w:sz w:val="16"/>
                <w:szCs w:val="16"/>
              </w:rPr>
            </w:pPr>
            <w:r>
              <w:rPr>
                <w:b/>
                <w:bCs/>
                <w:iCs/>
                <w:sz w:val="16"/>
                <w:szCs w:val="16"/>
              </w:rPr>
              <w:t>Photo</w:t>
            </w:r>
          </w:p>
        </w:tc>
        <w:tc>
          <w:tcPr>
            <w:tcW w:w="0" w:type="auto"/>
            <w:vMerge w:val="restart"/>
            <w:shd w:val="pct5" w:color="auto" w:fill="auto"/>
            <w:textDirection w:val="btLr"/>
            <w:vAlign w:val="center"/>
          </w:tcPr>
          <w:p w14:paraId="785CE6B1" w14:textId="77777777" w:rsidR="00354E2F" w:rsidRDefault="00A44CB5">
            <w:pPr>
              <w:keepNext/>
              <w:keepLines/>
              <w:ind w:left="113" w:right="113"/>
              <w:rPr>
                <w:b/>
                <w:bCs/>
                <w:iCs/>
                <w:sz w:val="14"/>
                <w:szCs w:val="14"/>
              </w:rPr>
            </w:pPr>
            <w:r>
              <w:rPr>
                <w:b/>
                <w:bCs/>
                <w:iCs/>
                <w:sz w:val="14"/>
                <w:szCs w:val="14"/>
              </w:rPr>
              <w:t>Prélèvement  échantillon (1)</w:t>
            </w:r>
          </w:p>
        </w:tc>
        <w:tc>
          <w:tcPr>
            <w:tcW w:w="0" w:type="auto"/>
            <w:vMerge w:val="restart"/>
            <w:shd w:val="pct5" w:color="auto" w:fill="auto"/>
            <w:textDirection w:val="btLr"/>
            <w:vAlign w:val="center"/>
          </w:tcPr>
          <w:p w14:paraId="1F0AFE7A" w14:textId="77777777" w:rsidR="00354E2F" w:rsidRDefault="00A44CB5">
            <w:pPr>
              <w:keepNext/>
              <w:keepLines/>
              <w:ind w:left="113" w:right="113"/>
              <w:rPr>
                <w:b/>
                <w:bCs/>
                <w:iCs/>
                <w:sz w:val="16"/>
                <w:szCs w:val="16"/>
              </w:rPr>
            </w:pPr>
            <w:r>
              <w:rPr>
                <w:b/>
                <w:bCs/>
                <w:iCs/>
                <w:sz w:val="16"/>
                <w:szCs w:val="16"/>
              </w:rPr>
              <w:t>Résultat</w:t>
            </w:r>
          </w:p>
        </w:tc>
        <w:tc>
          <w:tcPr>
            <w:tcW w:w="0" w:type="auto"/>
            <w:gridSpan w:val="2"/>
            <w:tcBorders>
              <w:bottom w:val="single" w:sz="4" w:space="0" w:color="auto"/>
            </w:tcBorders>
            <w:shd w:val="pct5" w:color="auto" w:fill="auto"/>
            <w:vAlign w:val="center"/>
          </w:tcPr>
          <w:p w14:paraId="03D150A3" w14:textId="77777777" w:rsidR="00354E2F" w:rsidRDefault="00A44CB5">
            <w:pPr>
              <w:keepNext/>
              <w:keepLines/>
              <w:rPr>
                <w:b/>
                <w:bCs/>
                <w:iCs/>
                <w:sz w:val="14"/>
                <w:szCs w:val="14"/>
              </w:rPr>
            </w:pPr>
            <w:r>
              <w:rPr>
                <w:b/>
                <w:bCs/>
                <w:iCs/>
                <w:sz w:val="14"/>
                <w:szCs w:val="14"/>
              </w:rPr>
              <w:t>Nombre de sondages</w:t>
            </w:r>
          </w:p>
          <w:p w14:paraId="100F272E" w14:textId="77777777" w:rsidR="00354E2F" w:rsidRDefault="00A44CB5">
            <w:pPr>
              <w:keepNext/>
              <w:keepLines/>
              <w:rPr>
                <w:b/>
                <w:bCs/>
                <w:iCs/>
                <w:sz w:val="14"/>
                <w:szCs w:val="14"/>
              </w:rPr>
            </w:pPr>
            <w:r>
              <w:rPr>
                <w:b/>
                <w:bCs/>
                <w:iCs/>
                <w:sz w:val="14"/>
                <w:szCs w:val="14"/>
              </w:rPr>
              <w:t>D=destructif</w:t>
            </w:r>
          </w:p>
          <w:p w14:paraId="305EB866" w14:textId="77777777" w:rsidR="00354E2F" w:rsidRDefault="00A44CB5">
            <w:pPr>
              <w:keepNext/>
              <w:keepLines/>
              <w:rPr>
                <w:b/>
                <w:bCs/>
                <w:iCs/>
                <w:sz w:val="16"/>
                <w:szCs w:val="16"/>
              </w:rPr>
            </w:pPr>
            <w:r>
              <w:rPr>
                <w:b/>
                <w:bCs/>
                <w:iCs/>
                <w:sz w:val="14"/>
                <w:szCs w:val="14"/>
              </w:rPr>
              <w:t>ND=non destructif</w:t>
            </w:r>
          </w:p>
        </w:tc>
        <w:tc>
          <w:tcPr>
            <w:tcW w:w="0" w:type="auto"/>
            <w:vMerge w:val="restart"/>
            <w:shd w:val="pct5" w:color="auto" w:fill="auto"/>
            <w:tcMar>
              <w:top w:w="40" w:type="dxa"/>
              <w:left w:w="40" w:type="dxa"/>
              <w:bottom w:w="40" w:type="dxa"/>
              <w:right w:w="40" w:type="dxa"/>
            </w:tcMar>
            <w:textDirection w:val="btLr"/>
            <w:vAlign w:val="bottom"/>
          </w:tcPr>
          <w:p w14:paraId="3CD4ECBC" w14:textId="77777777" w:rsidR="00354E2F" w:rsidRDefault="00A44CB5">
            <w:pPr>
              <w:keepNext/>
              <w:keepLines/>
              <w:ind w:left="113" w:right="113"/>
              <w:rPr>
                <w:b/>
                <w:bCs/>
                <w:iCs/>
                <w:sz w:val="16"/>
                <w:szCs w:val="16"/>
              </w:rPr>
            </w:pPr>
            <w:r>
              <w:rPr>
                <w:b/>
                <w:bCs/>
                <w:iCs/>
                <w:sz w:val="16"/>
                <w:szCs w:val="16"/>
              </w:rPr>
              <w:t xml:space="preserve">Evaluation de l’état de conservation </w:t>
            </w:r>
          </w:p>
          <w:p w14:paraId="4F8AAD4E" w14:textId="77777777" w:rsidR="00354E2F" w:rsidRDefault="00A44CB5">
            <w:pPr>
              <w:keepNext/>
              <w:keepLines/>
              <w:ind w:left="113" w:right="113"/>
              <w:jc w:val="center"/>
              <w:rPr>
                <w:b/>
                <w:bCs/>
                <w:iCs/>
                <w:sz w:val="16"/>
                <w:szCs w:val="16"/>
              </w:rPr>
            </w:pPr>
          </w:p>
        </w:tc>
      </w:tr>
      <w:tr w:rsidR="007C5C5E" w14:paraId="1D61A386" w14:textId="77777777">
        <w:trPr>
          <w:cantSplit/>
          <w:trHeight w:val="46"/>
          <w:tblHeader/>
        </w:trPr>
        <w:tc>
          <w:tcPr>
            <w:tcW w:w="0" w:type="auto"/>
            <w:vMerge/>
            <w:tcBorders>
              <w:bottom w:val="single" w:sz="4" w:space="0" w:color="auto"/>
            </w:tcBorders>
            <w:shd w:val="pct5" w:color="auto" w:fill="auto"/>
            <w:textDirection w:val="btLr"/>
          </w:tcPr>
          <w:p w14:paraId="01C0D3C1" w14:textId="77777777" w:rsidR="00354E2F" w:rsidRDefault="00A44CB5">
            <w:pPr>
              <w:keepNext/>
              <w:keepLines/>
              <w:ind w:left="113" w:right="113"/>
              <w:rPr>
                <w:b/>
                <w:bCs/>
                <w:iCs/>
                <w:sz w:val="16"/>
                <w:szCs w:val="16"/>
              </w:rPr>
            </w:pPr>
          </w:p>
        </w:tc>
        <w:tc>
          <w:tcPr>
            <w:tcW w:w="0" w:type="auto"/>
            <w:vMerge/>
            <w:tcBorders>
              <w:bottom w:val="single" w:sz="4" w:space="0" w:color="auto"/>
            </w:tcBorders>
            <w:shd w:val="pct5" w:color="auto" w:fill="auto"/>
            <w:tcMar>
              <w:top w:w="40" w:type="dxa"/>
              <w:left w:w="40" w:type="dxa"/>
              <w:bottom w:w="40" w:type="dxa"/>
              <w:right w:w="40" w:type="dxa"/>
            </w:tcMar>
            <w:textDirection w:val="btLr"/>
            <w:vAlign w:val="center"/>
          </w:tcPr>
          <w:p w14:paraId="5D8845EA" w14:textId="77777777" w:rsidR="00354E2F" w:rsidRDefault="00A44CB5">
            <w:pPr>
              <w:keepNext/>
              <w:keepLines/>
              <w:ind w:left="113" w:right="113"/>
              <w:rPr>
                <w:b/>
                <w:bCs/>
                <w:iCs/>
                <w:sz w:val="16"/>
                <w:szCs w:val="16"/>
              </w:rPr>
            </w:pPr>
          </w:p>
        </w:tc>
        <w:tc>
          <w:tcPr>
            <w:tcW w:w="0" w:type="auto"/>
            <w:vMerge/>
            <w:tcBorders>
              <w:bottom w:val="single" w:sz="4" w:space="0" w:color="auto"/>
            </w:tcBorders>
            <w:shd w:val="pct5" w:color="auto" w:fill="auto"/>
            <w:tcMar>
              <w:top w:w="40" w:type="dxa"/>
              <w:left w:w="40" w:type="dxa"/>
              <w:bottom w:w="40" w:type="dxa"/>
              <w:right w:w="40" w:type="dxa"/>
            </w:tcMar>
            <w:textDirection w:val="btLr"/>
            <w:vAlign w:val="center"/>
          </w:tcPr>
          <w:p w14:paraId="4FEF01B1" w14:textId="77777777" w:rsidR="00354E2F" w:rsidRDefault="00A44CB5">
            <w:pPr>
              <w:keepNext/>
              <w:keepLines/>
              <w:ind w:left="113" w:right="113"/>
              <w:rPr>
                <w:b/>
                <w:bCs/>
                <w:iCs/>
                <w:sz w:val="16"/>
                <w:szCs w:val="16"/>
              </w:rPr>
            </w:pPr>
          </w:p>
        </w:tc>
        <w:tc>
          <w:tcPr>
            <w:tcW w:w="0" w:type="auto"/>
            <w:vMerge/>
            <w:tcBorders>
              <w:bottom w:val="single" w:sz="4" w:space="0" w:color="auto"/>
            </w:tcBorders>
            <w:shd w:val="pct5" w:color="auto" w:fill="auto"/>
            <w:tcMar>
              <w:top w:w="40" w:type="dxa"/>
              <w:left w:w="40" w:type="dxa"/>
              <w:bottom w:w="40" w:type="dxa"/>
              <w:right w:w="40" w:type="dxa"/>
            </w:tcMar>
            <w:textDirection w:val="btLr"/>
            <w:vAlign w:val="center"/>
          </w:tcPr>
          <w:p w14:paraId="1F20D26C" w14:textId="77777777" w:rsidR="00354E2F" w:rsidRDefault="00A44CB5">
            <w:pPr>
              <w:keepNext/>
              <w:keepLines/>
              <w:ind w:left="113" w:right="113"/>
              <w:rPr>
                <w:b/>
                <w:bCs/>
                <w:iCs/>
                <w:sz w:val="16"/>
                <w:szCs w:val="16"/>
              </w:rPr>
            </w:pPr>
          </w:p>
        </w:tc>
        <w:tc>
          <w:tcPr>
            <w:tcW w:w="0" w:type="auto"/>
            <w:vMerge/>
            <w:tcBorders>
              <w:bottom w:val="single" w:sz="4" w:space="0" w:color="auto"/>
            </w:tcBorders>
            <w:shd w:val="pct5" w:color="auto" w:fill="auto"/>
            <w:textDirection w:val="btLr"/>
            <w:vAlign w:val="center"/>
          </w:tcPr>
          <w:p w14:paraId="49353B05" w14:textId="77777777" w:rsidR="00354E2F" w:rsidRDefault="00A44CB5">
            <w:pPr>
              <w:keepNext/>
              <w:keepLines/>
              <w:ind w:left="113" w:right="113"/>
              <w:rPr>
                <w:b/>
                <w:bCs/>
                <w:iCs/>
                <w:sz w:val="16"/>
                <w:szCs w:val="16"/>
              </w:rPr>
            </w:pPr>
          </w:p>
        </w:tc>
        <w:tc>
          <w:tcPr>
            <w:tcW w:w="0" w:type="auto"/>
            <w:vMerge/>
            <w:tcBorders>
              <w:bottom w:val="single" w:sz="4" w:space="0" w:color="auto"/>
            </w:tcBorders>
            <w:shd w:val="pct5" w:color="auto" w:fill="auto"/>
            <w:textDirection w:val="btLr"/>
            <w:vAlign w:val="center"/>
          </w:tcPr>
          <w:p w14:paraId="1A261B17" w14:textId="77777777" w:rsidR="00354E2F" w:rsidRDefault="00A44CB5">
            <w:pPr>
              <w:keepNext/>
              <w:keepLines/>
              <w:ind w:left="113" w:right="113"/>
              <w:rPr>
                <w:b/>
                <w:bCs/>
                <w:iCs/>
                <w:sz w:val="16"/>
                <w:szCs w:val="16"/>
              </w:rPr>
            </w:pPr>
          </w:p>
        </w:tc>
        <w:tc>
          <w:tcPr>
            <w:tcW w:w="0" w:type="auto"/>
            <w:vMerge/>
            <w:tcBorders>
              <w:bottom w:val="single" w:sz="4" w:space="0" w:color="auto"/>
            </w:tcBorders>
            <w:shd w:val="pct5" w:color="auto" w:fill="auto"/>
            <w:textDirection w:val="btLr"/>
            <w:vAlign w:val="center"/>
          </w:tcPr>
          <w:p w14:paraId="42EA06E4" w14:textId="77777777" w:rsidR="00354E2F" w:rsidRDefault="00A44CB5">
            <w:pPr>
              <w:keepNext/>
              <w:keepLines/>
              <w:ind w:left="113" w:right="113"/>
              <w:rPr>
                <w:b/>
                <w:bCs/>
                <w:iCs/>
                <w:sz w:val="16"/>
                <w:szCs w:val="16"/>
              </w:rPr>
            </w:pPr>
          </w:p>
        </w:tc>
        <w:tc>
          <w:tcPr>
            <w:tcW w:w="0" w:type="auto"/>
            <w:tcBorders>
              <w:bottom w:val="single" w:sz="4" w:space="0" w:color="auto"/>
            </w:tcBorders>
            <w:shd w:val="pct5" w:color="auto" w:fill="auto"/>
            <w:vAlign w:val="bottom"/>
          </w:tcPr>
          <w:p w14:paraId="271721E3" w14:textId="77777777" w:rsidR="00354E2F" w:rsidRDefault="00A44CB5">
            <w:pPr>
              <w:keepNext/>
              <w:keepLines/>
              <w:rPr>
                <w:b/>
                <w:bCs/>
                <w:iCs/>
                <w:sz w:val="16"/>
                <w:szCs w:val="16"/>
              </w:rPr>
            </w:pPr>
            <w:r>
              <w:rPr>
                <w:b/>
                <w:bCs/>
                <w:iCs/>
                <w:sz w:val="14"/>
                <w:szCs w:val="16"/>
              </w:rPr>
              <w:t>D</w:t>
            </w:r>
          </w:p>
        </w:tc>
        <w:tc>
          <w:tcPr>
            <w:tcW w:w="0" w:type="auto"/>
            <w:tcBorders>
              <w:bottom w:val="single" w:sz="4" w:space="0" w:color="auto"/>
            </w:tcBorders>
            <w:shd w:val="pct5" w:color="auto" w:fill="auto"/>
            <w:vAlign w:val="bottom"/>
          </w:tcPr>
          <w:p w14:paraId="3D7BB8C3" w14:textId="77777777" w:rsidR="00354E2F" w:rsidRDefault="00A44CB5">
            <w:pPr>
              <w:keepNext/>
              <w:keepLines/>
              <w:rPr>
                <w:b/>
                <w:bCs/>
                <w:iCs/>
                <w:sz w:val="16"/>
                <w:szCs w:val="16"/>
              </w:rPr>
            </w:pPr>
            <w:r>
              <w:rPr>
                <w:b/>
                <w:bCs/>
                <w:iCs/>
                <w:sz w:val="14"/>
                <w:szCs w:val="16"/>
              </w:rPr>
              <w:t>ND</w:t>
            </w:r>
          </w:p>
        </w:tc>
        <w:tc>
          <w:tcPr>
            <w:tcW w:w="0" w:type="auto"/>
            <w:vMerge/>
            <w:tcBorders>
              <w:bottom w:val="single" w:sz="4" w:space="0" w:color="auto"/>
            </w:tcBorders>
            <w:shd w:val="pct5" w:color="auto" w:fill="auto"/>
            <w:tcMar>
              <w:top w:w="40" w:type="dxa"/>
              <w:left w:w="40" w:type="dxa"/>
              <w:bottom w:w="40" w:type="dxa"/>
              <w:right w:w="40" w:type="dxa"/>
            </w:tcMar>
            <w:vAlign w:val="center"/>
          </w:tcPr>
          <w:p w14:paraId="4E6BECA0" w14:textId="77777777" w:rsidR="00354E2F" w:rsidRDefault="00A44CB5">
            <w:pPr>
              <w:keepNext/>
              <w:keepLines/>
              <w:jc w:val="center"/>
              <w:rPr>
                <w:b/>
                <w:bCs/>
                <w:iCs/>
                <w:sz w:val="14"/>
                <w:szCs w:val="14"/>
              </w:rPr>
            </w:pPr>
          </w:p>
        </w:tc>
      </w:tr>
      <w:tr w:rsidR="007C5C5E" w14:paraId="21191782" w14:textId="77777777">
        <w:trPr>
          <w:cantSplit/>
        </w:trPr>
        <w:tc>
          <w:tcPr>
            <w:tcW w:w="0" w:type="auto"/>
            <w:shd w:val="clear" w:color="auto" w:fill="auto"/>
          </w:tcPr>
          <w:p w14:paraId="45CB06A6" w14:textId="77777777" w:rsidR="00354E2F" w:rsidRDefault="00A44CB5">
            <w:pPr>
              <w:keepNext/>
              <w:keepLines/>
              <w:rPr>
                <w:bCs/>
                <w:iCs/>
                <w:sz w:val="16"/>
                <w:szCs w:val="16"/>
              </w:rPr>
            </w:pPr>
          </w:p>
        </w:tc>
        <w:tc>
          <w:tcPr>
            <w:tcW w:w="0" w:type="auto"/>
            <w:shd w:val="clear" w:color="auto" w:fill="auto"/>
            <w:tcMar>
              <w:top w:w="40" w:type="dxa"/>
              <w:left w:w="40" w:type="dxa"/>
              <w:bottom w:w="40" w:type="dxa"/>
              <w:right w:w="40" w:type="dxa"/>
            </w:tcMar>
          </w:tcPr>
          <w:p w14:paraId="18CAE646" w14:textId="77777777" w:rsidR="00354E2F" w:rsidRDefault="00A44CB5">
            <w:pPr>
              <w:keepNext/>
              <w:keepLines/>
              <w:rPr>
                <w:bCs/>
                <w:iCs/>
                <w:sz w:val="16"/>
                <w:szCs w:val="16"/>
              </w:rPr>
            </w:pPr>
          </w:p>
        </w:tc>
        <w:tc>
          <w:tcPr>
            <w:tcW w:w="0" w:type="auto"/>
            <w:shd w:val="clear" w:color="auto" w:fill="auto"/>
            <w:tcMar>
              <w:top w:w="40" w:type="dxa"/>
              <w:left w:w="40" w:type="dxa"/>
              <w:bottom w:w="40" w:type="dxa"/>
              <w:right w:w="40" w:type="dxa"/>
            </w:tcMar>
          </w:tcPr>
          <w:p w14:paraId="3AF0C859" w14:textId="77777777" w:rsidR="00354E2F" w:rsidRDefault="00A44CB5">
            <w:pPr>
              <w:keepNext/>
              <w:keepLines/>
              <w:rPr>
                <w:bCs/>
                <w:iCs/>
                <w:sz w:val="16"/>
                <w:szCs w:val="16"/>
              </w:rPr>
            </w:pPr>
            <w:r>
              <w:rPr>
                <w:sz w:val="16"/>
                <w:szCs w:val="16"/>
              </w:rPr>
              <w:t xml:space="preserve"> </w:t>
            </w:r>
          </w:p>
        </w:tc>
        <w:tc>
          <w:tcPr>
            <w:tcW w:w="0" w:type="auto"/>
            <w:shd w:val="clear" w:color="auto" w:fill="auto"/>
            <w:tcMar>
              <w:top w:w="40" w:type="dxa"/>
              <w:left w:w="40" w:type="dxa"/>
              <w:bottom w:w="40" w:type="dxa"/>
              <w:right w:w="40" w:type="dxa"/>
            </w:tcMar>
          </w:tcPr>
          <w:p w14:paraId="4242CBA9" w14:textId="77777777" w:rsidR="00354E2F" w:rsidRDefault="00A44CB5">
            <w:pPr>
              <w:keepNext/>
              <w:keepLines/>
              <w:rPr>
                <w:bCs/>
                <w:iCs/>
                <w:sz w:val="16"/>
                <w:szCs w:val="16"/>
              </w:rPr>
            </w:pPr>
            <w:r>
              <w:rPr>
                <w:noProof/>
                <w:sz w:val="16"/>
                <w:szCs w:val="16"/>
              </w:rPr>
              <w:t>Aucun matériau</w:t>
            </w:r>
          </w:p>
        </w:tc>
        <w:tc>
          <w:tcPr>
            <w:tcW w:w="0" w:type="auto"/>
            <w:shd w:val="clear" w:color="auto" w:fill="auto"/>
          </w:tcPr>
          <w:p w14:paraId="178BD742" w14:textId="77777777" w:rsidR="00354E2F" w:rsidRDefault="00A44CB5">
            <w:pPr>
              <w:keepNext/>
              <w:keepLines/>
              <w:jc w:val="center"/>
              <w:rPr>
                <w:sz w:val="16"/>
                <w:szCs w:val="16"/>
              </w:rPr>
            </w:pPr>
          </w:p>
        </w:tc>
        <w:tc>
          <w:tcPr>
            <w:tcW w:w="0" w:type="auto"/>
            <w:shd w:val="clear" w:color="auto" w:fill="auto"/>
          </w:tcPr>
          <w:p w14:paraId="6ACDAFAD" w14:textId="77777777" w:rsidR="00354E2F" w:rsidRDefault="00A44CB5">
            <w:pPr>
              <w:keepNext/>
              <w:keepLines/>
              <w:jc w:val="center"/>
              <w:rPr>
                <w:sz w:val="16"/>
                <w:szCs w:val="16"/>
              </w:rPr>
            </w:pPr>
          </w:p>
        </w:tc>
        <w:tc>
          <w:tcPr>
            <w:tcW w:w="0" w:type="auto"/>
            <w:shd w:val="clear" w:color="auto" w:fill="auto"/>
          </w:tcPr>
          <w:p w14:paraId="6FD98298" w14:textId="77777777" w:rsidR="00354E2F" w:rsidRDefault="00A44CB5">
            <w:pPr>
              <w:keepNext/>
              <w:keepLines/>
              <w:jc w:val="center"/>
              <w:rPr>
                <w:sz w:val="16"/>
                <w:szCs w:val="16"/>
              </w:rPr>
            </w:pPr>
          </w:p>
          <w:p w14:paraId="06740014" w14:textId="77777777" w:rsidR="00F71748" w:rsidRDefault="00A44CB5">
            <w:pPr>
              <w:keepNext/>
              <w:keepLines/>
              <w:jc w:val="center"/>
              <w:rPr>
                <w:bCs/>
                <w:iCs/>
                <w:sz w:val="16"/>
                <w:szCs w:val="16"/>
              </w:rPr>
            </w:pPr>
          </w:p>
        </w:tc>
        <w:tc>
          <w:tcPr>
            <w:tcW w:w="0" w:type="auto"/>
            <w:shd w:val="clear" w:color="auto" w:fill="auto"/>
          </w:tcPr>
          <w:p w14:paraId="2B33A050" w14:textId="77777777" w:rsidR="00354E2F" w:rsidRDefault="00A44CB5">
            <w:pPr>
              <w:keepNext/>
              <w:keepLines/>
              <w:jc w:val="center"/>
              <w:rPr>
                <w:sz w:val="16"/>
                <w:szCs w:val="16"/>
              </w:rPr>
            </w:pPr>
            <w:r>
              <w:rPr>
                <w:sz w:val="16"/>
                <w:szCs w:val="16"/>
              </w:rPr>
              <w:t xml:space="preserve"> </w:t>
            </w:r>
          </w:p>
        </w:tc>
        <w:tc>
          <w:tcPr>
            <w:tcW w:w="0" w:type="auto"/>
            <w:shd w:val="clear" w:color="auto" w:fill="auto"/>
          </w:tcPr>
          <w:p w14:paraId="7699D482" w14:textId="77777777" w:rsidR="00354E2F" w:rsidRDefault="00A44CB5">
            <w:pPr>
              <w:keepNext/>
              <w:keepLines/>
              <w:jc w:val="center"/>
              <w:rPr>
                <w:sz w:val="16"/>
                <w:szCs w:val="16"/>
              </w:rPr>
            </w:pPr>
          </w:p>
        </w:tc>
        <w:tc>
          <w:tcPr>
            <w:tcW w:w="0" w:type="auto"/>
            <w:shd w:val="clear" w:color="auto" w:fill="FFFFFF"/>
          </w:tcPr>
          <w:p w14:paraId="067A68F4" w14:textId="77777777" w:rsidR="00354E2F" w:rsidRDefault="00A44CB5">
            <w:pPr>
              <w:keepNext/>
              <w:keepLines/>
              <w:jc w:val="center"/>
              <w:rPr>
                <w:sz w:val="16"/>
                <w:szCs w:val="16"/>
              </w:rPr>
            </w:pPr>
          </w:p>
        </w:tc>
      </w:tr>
      <w:tr w:rsidR="007C5C5E" w14:paraId="672B8701" w14:textId="77777777">
        <w:trPr>
          <w:cantSplit/>
        </w:trPr>
        <w:tc>
          <w:tcPr>
            <w:tcW w:w="0" w:type="auto"/>
            <w:gridSpan w:val="10"/>
          </w:tcPr>
          <w:p w14:paraId="5AA798E9" w14:textId="77777777" w:rsidR="00354E2F" w:rsidRDefault="00A44CB5">
            <w:pPr>
              <w:keepNext/>
              <w:keepLines/>
              <w:rPr>
                <w:b/>
                <w:sz w:val="16"/>
                <w:szCs w:val="16"/>
              </w:rPr>
            </w:pPr>
            <w:r>
              <w:rPr>
                <w:b/>
                <w:bCs/>
                <w:iCs/>
                <w:sz w:val="16"/>
                <w:szCs w:val="16"/>
              </w:rPr>
              <w:t>(1) Prélèvements</w:t>
            </w:r>
            <w:r>
              <w:rPr>
                <w:b/>
                <w:sz w:val="16"/>
                <w:szCs w:val="16"/>
              </w:rPr>
              <w:t xml:space="preserve"> : Voir la synthèse des prélèvements.</w:t>
            </w:r>
          </w:p>
          <w:p w14:paraId="6AA215CF" w14:textId="77777777" w:rsidR="00354E2F" w:rsidRDefault="00A44CB5">
            <w:pPr>
              <w:keepNext/>
              <w:keepLines/>
              <w:rPr>
                <w:sz w:val="16"/>
                <w:szCs w:val="16"/>
              </w:rPr>
            </w:pPr>
            <w:r>
              <w:rPr>
                <w:b/>
                <w:sz w:val="16"/>
                <w:szCs w:val="16"/>
              </w:rPr>
              <w:t>(2) Evaluation :</w:t>
            </w:r>
            <w:r>
              <w:rPr>
                <w:sz w:val="16"/>
                <w:szCs w:val="16"/>
              </w:rPr>
              <w:t xml:space="preserve"> Matériaux de la liste A : </w:t>
            </w:r>
            <w:r>
              <w:rPr>
                <w:b/>
                <w:sz w:val="16"/>
                <w:szCs w:val="16"/>
              </w:rPr>
              <w:t>1</w:t>
            </w:r>
            <w:r>
              <w:rPr>
                <w:sz w:val="16"/>
                <w:szCs w:val="16"/>
              </w:rPr>
              <w:t xml:space="preserve">=Contrôle périodique, </w:t>
            </w:r>
            <w:r>
              <w:rPr>
                <w:b/>
                <w:sz w:val="16"/>
                <w:szCs w:val="16"/>
              </w:rPr>
              <w:t>2</w:t>
            </w:r>
            <w:r>
              <w:rPr>
                <w:sz w:val="16"/>
                <w:szCs w:val="16"/>
              </w:rPr>
              <w:t xml:space="preserve">=Surveillance du niveau d’empoussièrement, </w:t>
            </w:r>
            <w:r>
              <w:rPr>
                <w:b/>
                <w:sz w:val="16"/>
                <w:szCs w:val="16"/>
              </w:rPr>
              <w:t>3</w:t>
            </w:r>
            <w:r>
              <w:rPr>
                <w:sz w:val="16"/>
                <w:szCs w:val="16"/>
              </w:rPr>
              <w:t>=Tavaux à réaliser et prise de mesures</w:t>
            </w:r>
          </w:p>
        </w:tc>
      </w:tr>
    </w:tbl>
    <w:p w14:paraId="0BE72548" w14:textId="77777777" w:rsidR="00354E2F" w:rsidRDefault="00A44CB5">
      <w:pPr>
        <w:keepNext/>
        <w:keepLines/>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1E0" w:firstRow="1" w:lastRow="1" w:firstColumn="1" w:lastColumn="1" w:noHBand="0" w:noVBand="0"/>
      </w:tblPr>
      <w:tblGrid>
        <w:gridCol w:w="542"/>
        <w:gridCol w:w="341"/>
        <w:gridCol w:w="1105"/>
        <w:gridCol w:w="1194"/>
        <w:gridCol w:w="2058"/>
        <w:gridCol w:w="918"/>
        <w:gridCol w:w="341"/>
        <w:gridCol w:w="321"/>
        <w:gridCol w:w="1617"/>
        <w:gridCol w:w="846"/>
        <w:gridCol w:w="1024"/>
        <w:gridCol w:w="545"/>
      </w:tblGrid>
      <w:tr w:rsidR="007C5C5E" w14:paraId="0905AEA8" w14:textId="77777777">
        <w:trPr>
          <w:cantSplit/>
          <w:trHeight w:val="382"/>
          <w:tblHeader/>
        </w:trPr>
        <w:tc>
          <w:tcPr>
            <w:tcW w:w="5000" w:type="pct"/>
            <w:gridSpan w:val="12"/>
            <w:shd w:val="pct5" w:color="auto" w:fill="auto"/>
            <w:vAlign w:val="center"/>
          </w:tcPr>
          <w:p w14:paraId="3D8DEE8F" w14:textId="77777777" w:rsidR="00354E2F" w:rsidRDefault="00A44CB5">
            <w:pPr>
              <w:keepNext/>
              <w:keepLines/>
              <w:jc w:val="center"/>
              <w:rPr>
                <w:b/>
                <w:bCs/>
                <w:iCs/>
                <w:sz w:val="16"/>
                <w:szCs w:val="16"/>
              </w:rPr>
            </w:pPr>
            <w:r>
              <w:rPr>
                <w:b/>
                <w:bCs/>
                <w:iCs/>
                <w:sz w:val="16"/>
                <w:szCs w:val="16"/>
              </w:rPr>
              <w:t xml:space="preserve">Matériaux de la liste </w:t>
            </w:r>
            <w:r>
              <w:rPr>
                <w:b/>
                <w:sz w:val="16"/>
                <w:szCs w:val="16"/>
              </w:rPr>
              <w:t xml:space="preserve">B </w:t>
            </w:r>
            <w:r>
              <w:rPr>
                <w:b/>
                <w:bCs/>
                <w:iCs/>
                <w:sz w:val="16"/>
                <w:szCs w:val="16"/>
              </w:rPr>
              <w:t>repérés dans le cadre de la mission décrite dans l’entête de ce rapport</w:t>
            </w:r>
          </w:p>
        </w:tc>
      </w:tr>
      <w:tr w:rsidR="007C5C5E" w14:paraId="0A8AA032" w14:textId="77777777">
        <w:trPr>
          <w:cantSplit/>
          <w:trHeight w:val="823"/>
          <w:tblHeader/>
        </w:trPr>
        <w:tc>
          <w:tcPr>
            <w:tcW w:w="250" w:type="pct"/>
            <w:vMerge w:val="restart"/>
            <w:shd w:val="pct5" w:color="auto" w:fill="auto"/>
            <w:textDirection w:val="btLr"/>
            <w:vAlign w:val="bottom"/>
          </w:tcPr>
          <w:p w14:paraId="3A0A1A2E" w14:textId="77777777" w:rsidR="00354E2F" w:rsidRDefault="00A44CB5">
            <w:pPr>
              <w:keepNext/>
              <w:keepLines/>
              <w:ind w:left="113" w:right="113"/>
              <w:rPr>
                <w:b/>
                <w:bCs/>
                <w:iCs/>
                <w:sz w:val="14"/>
                <w:szCs w:val="14"/>
              </w:rPr>
            </w:pPr>
            <w:r>
              <w:rPr>
                <w:b/>
                <w:bCs/>
                <w:iCs/>
                <w:sz w:val="14"/>
                <w:szCs w:val="14"/>
              </w:rPr>
              <w:t>N° de repérage</w:t>
            </w:r>
          </w:p>
        </w:tc>
        <w:tc>
          <w:tcPr>
            <w:tcW w:w="157" w:type="pct"/>
            <w:vMerge w:val="restart"/>
            <w:shd w:val="pct5" w:color="auto" w:fill="auto"/>
            <w:tcMar>
              <w:top w:w="40" w:type="dxa"/>
              <w:left w:w="40" w:type="dxa"/>
              <w:bottom w:w="40" w:type="dxa"/>
              <w:right w:w="40" w:type="dxa"/>
            </w:tcMar>
            <w:textDirection w:val="btLr"/>
            <w:vAlign w:val="bottom"/>
          </w:tcPr>
          <w:p w14:paraId="309B2490" w14:textId="77777777" w:rsidR="00354E2F" w:rsidRDefault="00A44CB5">
            <w:pPr>
              <w:keepNext/>
              <w:keepLines/>
              <w:ind w:left="113" w:right="113"/>
              <w:rPr>
                <w:b/>
                <w:bCs/>
                <w:iCs/>
                <w:sz w:val="16"/>
                <w:szCs w:val="16"/>
              </w:rPr>
            </w:pPr>
            <w:r>
              <w:rPr>
                <w:b/>
                <w:bCs/>
                <w:iCs/>
                <w:sz w:val="16"/>
                <w:szCs w:val="16"/>
              </w:rPr>
              <w:t>Niveau</w:t>
            </w:r>
          </w:p>
        </w:tc>
        <w:tc>
          <w:tcPr>
            <w:tcW w:w="509" w:type="pct"/>
            <w:vMerge w:val="restart"/>
            <w:shd w:val="pct5" w:color="auto" w:fill="auto"/>
            <w:tcMar>
              <w:top w:w="40" w:type="dxa"/>
              <w:left w:w="40" w:type="dxa"/>
              <w:bottom w:w="40" w:type="dxa"/>
              <w:right w:w="40" w:type="dxa"/>
            </w:tcMar>
            <w:vAlign w:val="bottom"/>
          </w:tcPr>
          <w:p w14:paraId="4AD67796" w14:textId="77777777" w:rsidR="00354E2F" w:rsidRDefault="00A44CB5">
            <w:pPr>
              <w:keepNext/>
              <w:keepLines/>
              <w:rPr>
                <w:b/>
                <w:bCs/>
                <w:iCs/>
                <w:sz w:val="16"/>
                <w:szCs w:val="16"/>
              </w:rPr>
            </w:pPr>
            <w:r>
              <w:rPr>
                <w:b/>
                <w:bCs/>
                <w:iCs/>
                <w:sz w:val="16"/>
                <w:szCs w:val="16"/>
              </w:rPr>
              <w:t>Zone</w:t>
            </w:r>
          </w:p>
          <w:p w14:paraId="20B69614" w14:textId="77777777" w:rsidR="00354E2F" w:rsidRDefault="00A44CB5">
            <w:pPr>
              <w:keepNext/>
              <w:keepLines/>
              <w:rPr>
                <w:b/>
                <w:bCs/>
                <w:iCs/>
                <w:sz w:val="16"/>
                <w:szCs w:val="16"/>
              </w:rPr>
            </w:pPr>
            <w:r>
              <w:rPr>
                <w:b/>
                <w:bCs/>
                <w:iCs/>
                <w:sz w:val="16"/>
                <w:szCs w:val="16"/>
              </w:rPr>
              <w:t>homogène</w:t>
            </w:r>
          </w:p>
        </w:tc>
        <w:tc>
          <w:tcPr>
            <w:tcW w:w="550" w:type="pct"/>
            <w:vMerge w:val="restart"/>
            <w:shd w:val="pct5" w:color="auto" w:fill="auto"/>
            <w:tcMar>
              <w:top w:w="40" w:type="dxa"/>
              <w:left w:w="40" w:type="dxa"/>
              <w:bottom w:w="40" w:type="dxa"/>
              <w:right w:w="40" w:type="dxa"/>
            </w:tcMar>
            <w:vAlign w:val="bottom"/>
          </w:tcPr>
          <w:p w14:paraId="17A835EA" w14:textId="77777777" w:rsidR="00354E2F" w:rsidRDefault="00A44CB5">
            <w:pPr>
              <w:keepNext/>
              <w:keepLines/>
              <w:rPr>
                <w:b/>
                <w:bCs/>
                <w:iCs/>
                <w:sz w:val="16"/>
                <w:szCs w:val="16"/>
              </w:rPr>
            </w:pPr>
            <w:r>
              <w:rPr>
                <w:b/>
                <w:bCs/>
                <w:iCs/>
                <w:sz w:val="16"/>
                <w:szCs w:val="16"/>
              </w:rPr>
              <w:t>Composant</w:t>
            </w:r>
          </w:p>
        </w:tc>
        <w:tc>
          <w:tcPr>
            <w:tcW w:w="948" w:type="pct"/>
            <w:vMerge w:val="restart"/>
            <w:shd w:val="pct5" w:color="auto" w:fill="auto"/>
            <w:tcMar>
              <w:top w:w="40" w:type="dxa"/>
              <w:left w:w="40" w:type="dxa"/>
              <w:bottom w:w="40" w:type="dxa"/>
              <w:right w:w="40" w:type="dxa"/>
            </w:tcMar>
            <w:vAlign w:val="bottom"/>
          </w:tcPr>
          <w:p w14:paraId="2B2911C6" w14:textId="77777777" w:rsidR="00354E2F" w:rsidRDefault="00A44CB5">
            <w:pPr>
              <w:keepNext/>
              <w:keepLines/>
              <w:rPr>
                <w:b/>
                <w:bCs/>
                <w:iCs/>
                <w:sz w:val="16"/>
                <w:szCs w:val="16"/>
              </w:rPr>
            </w:pPr>
            <w:r>
              <w:rPr>
                <w:b/>
                <w:bCs/>
                <w:iCs/>
                <w:sz w:val="16"/>
                <w:szCs w:val="16"/>
              </w:rPr>
              <w:t>Partie de composant</w:t>
            </w:r>
          </w:p>
        </w:tc>
        <w:tc>
          <w:tcPr>
            <w:tcW w:w="423" w:type="pct"/>
            <w:vMerge w:val="restart"/>
            <w:shd w:val="pct5" w:color="auto" w:fill="auto"/>
            <w:tcMar>
              <w:top w:w="40" w:type="dxa"/>
              <w:left w:w="40" w:type="dxa"/>
              <w:bottom w:w="40" w:type="dxa"/>
              <w:right w:w="40" w:type="dxa"/>
            </w:tcMar>
            <w:vAlign w:val="bottom"/>
          </w:tcPr>
          <w:p w14:paraId="619BA282" w14:textId="77777777" w:rsidR="00354E2F" w:rsidRDefault="00A44CB5">
            <w:pPr>
              <w:keepNext/>
              <w:keepLines/>
              <w:rPr>
                <w:b/>
                <w:bCs/>
                <w:iCs/>
                <w:sz w:val="16"/>
                <w:szCs w:val="16"/>
              </w:rPr>
            </w:pPr>
            <w:r>
              <w:rPr>
                <w:b/>
                <w:bCs/>
                <w:iCs/>
                <w:sz w:val="16"/>
                <w:szCs w:val="16"/>
              </w:rPr>
              <w:t>Matériau</w:t>
            </w:r>
          </w:p>
        </w:tc>
        <w:tc>
          <w:tcPr>
            <w:tcW w:w="157" w:type="pct"/>
            <w:vMerge w:val="restart"/>
            <w:shd w:val="pct5" w:color="auto" w:fill="auto"/>
            <w:textDirection w:val="btLr"/>
            <w:vAlign w:val="center"/>
          </w:tcPr>
          <w:p w14:paraId="2AB63D4E" w14:textId="77777777" w:rsidR="00354E2F" w:rsidRDefault="00A44CB5">
            <w:pPr>
              <w:keepNext/>
              <w:keepLines/>
              <w:ind w:left="113" w:right="113"/>
              <w:rPr>
                <w:b/>
                <w:bCs/>
                <w:iCs/>
                <w:sz w:val="16"/>
                <w:szCs w:val="16"/>
              </w:rPr>
            </w:pPr>
            <w:r>
              <w:rPr>
                <w:b/>
                <w:bCs/>
                <w:iCs/>
                <w:sz w:val="16"/>
                <w:szCs w:val="16"/>
              </w:rPr>
              <w:t>Photo</w:t>
            </w:r>
          </w:p>
        </w:tc>
        <w:tc>
          <w:tcPr>
            <w:tcW w:w="148" w:type="pct"/>
            <w:vMerge w:val="restart"/>
            <w:shd w:val="pct5" w:color="auto" w:fill="auto"/>
            <w:textDirection w:val="btLr"/>
            <w:vAlign w:val="center"/>
          </w:tcPr>
          <w:p w14:paraId="2C5A9847" w14:textId="77777777" w:rsidR="00354E2F" w:rsidRDefault="00A44CB5">
            <w:pPr>
              <w:keepNext/>
              <w:keepLines/>
              <w:ind w:left="113" w:right="113"/>
              <w:rPr>
                <w:b/>
                <w:bCs/>
                <w:iCs/>
                <w:sz w:val="14"/>
                <w:szCs w:val="14"/>
              </w:rPr>
            </w:pPr>
            <w:r>
              <w:rPr>
                <w:b/>
                <w:bCs/>
                <w:iCs/>
                <w:sz w:val="14"/>
                <w:szCs w:val="14"/>
              </w:rPr>
              <w:t>Prélèvement  échantillon (1)</w:t>
            </w:r>
          </w:p>
        </w:tc>
        <w:tc>
          <w:tcPr>
            <w:tcW w:w="745" w:type="pct"/>
            <w:vMerge w:val="restart"/>
            <w:shd w:val="pct5" w:color="auto" w:fill="auto"/>
            <w:textDirection w:val="btLr"/>
            <w:vAlign w:val="center"/>
          </w:tcPr>
          <w:p w14:paraId="2A90A573" w14:textId="77777777" w:rsidR="00354E2F" w:rsidRDefault="00A44CB5">
            <w:pPr>
              <w:keepNext/>
              <w:keepLines/>
              <w:ind w:left="113" w:right="113"/>
              <w:rPr>
                <w:b/>
                <w:bCs/>
                <w:iCs/>
                <w:sz w:val="16"/>
                <w:szCs w:val="16"/>
              </w:rPr>
            </w:pPr>
            <w:r>
              <w:rPr>
                <w:b/>
                <w:bCs/>
                <w:iCs/>
                <w:sz w:val="16"/>
                <w:szCs w:val="16"/>
              </w:rPr>
              <w:t>Résultat</w:t>
            </w:r>
          </w:p>
        </w:tc>
        <w:tc>
          <w:tcPr>
            <w:tcW w:w="862" w:type="pct"/>
            <w:gridSpan w:val="2"/>
            <w:shd w:val="pct5" w:color="auto" w:fill="auto"/>
            <w:vAlign w:val="center"/>
          </w:tcPr>
          <w:p w14:paraId="0A27F576" w14:textId="77777777" w:rsidR="00354E2F" w:rsidRDefault="00A44CB5">
            <w:pPr>
              <w:keepNext/>
              <w:keepLines/>
              <w:rPr>
                <w:b/>
                <w:bCs/>
                <w:iCs/>
                <w:sz w:val="14"/>
                <w:szCs w:val="14"/>
              </w:rPr>
            </w:pPr>
            <w:r>
              <w:rPr>
                <w:b/>
                <w:bCs/>
                <w:iCs/>
                <w:sz w:val="14"/>
                <w:szCs w:val="14"/>
              </w:rPr>
              <w:t>Nombre de sondages</w:t>
            </w:r>
          </w:p>
          <w:p w14:paraId="3A006AB0" w14:textId="77777777" w:rsidR="00354E2F" w:rsidRDefault="00A44CB5">
            <w:pPr>
              <w:keepNext/>
              <w:keepLines/>
              <w:rPr>
                <w:b/>
                <w:bCs/>
                <w:iCs/>
                <w:sz w:val="14"/>
                <w:szCs w:val="14"/>
              </w:rPr>
            </w:pPr>
            <w:r>
              <w:rPr>
                <w:b/>
                <w:bCs/>
                <w:iCs/>
                <w:sz w:val="14"/>
                <w:szCs w:val="14"/>
              </w:rPr>
              <w:t>D=destructif</w:t>
            </w:r>
          </w:p>
          <w:p w14:paraId="3D09ABF8" w14:textId="77777777" w:rsidR="00354E2F" w:rsidRDefault="00A44CB5">
            <w:pPr>
              <w:keepNext/>
              <w:keepLines/>
              <w:rPr>
                <w:b/>
                <w:bCs/>
                <w:iCs/>
                <w:sz w:val="16"/>
                <w:szCs w:val="16"/>
              </w:rPr>
            </w:pPr>
            <w:r>
              <w:rPr>
                <w:b/>
                <w:bCs/>
                <w:iCs/>
                <w:sz w:val="14"/>
                <w:szCs w:val="14"/>
              </w:rPr>
              <w:t>ND=non destructif</w:t>
            </w:r>
          </w:p>
        </w:tc>
        <w:tc>
          <w:tcPr>
            <w:tcW w:w="250" w:type="pct"/>
            <w:vMerge w:val="restart"/>
            <w:shd w:val="pct5" w:color="auto" w:fill="auto"/>
            <w:tcMar>
              <w:top w:w="40" w:type="dxa"/>
              <w:left w:w="40" w:type="dxa"/>
              <w:bottom w:w="40" w:type="dxa"/>
              <w:right w:w="40" w:type="dxa"/>
            </w:tcMar>
            <w:textDirection w:val="btLr"/>
            <w:vAlign w:val="center"/>
          </w:tcPr>
          <w:p w14:paraId="37170E41" w14:textId="77777777" w:rsidR="00354E2F" w:rsidRDefault="00A44CB5">
            <w:pPr>
              <w:keepNext/>
              <w:keepLines/>
              <w:ind w:left="113" w:right="113"/>
              <w:jc w:val="center"/>
              <w:rPr>
                <w:b/>
                <w:bCs/>
                <w:iCs/>
                <w:sz w:val="14"/>
                <w:szCs w:val="14"/>
              </w:rPr>
            </w:pPr>
            <w:r>
              <w:rPr>
                <w:b/>
                <w:bCs/>
                <w:iCs/>
                <w:sz w:val="14"/>
                <w:szCs w:val="14"/>
              </w:rPr>
              <w:t>Type de Recommandation</w:t>
            </w:r>
          </w:p>
        </w:tc>
      </w:tr>
      <w:tr w:rsidR="007C5C5E" w14:paraId="5A8E0F95" w14:textId="77777777">
        <w:trPr>
          <w:cantSplit/>
          <w:trHeight w:val="511"/>
          <w:tblHeader/>
        </w:trPr>
        <w:tc>
          <w:tcPr>
            <w:tcW w:w="250" w:type="pct"/>
            <w:vMerge/>
            <w:shd w:val="pct5" w:color="auto" w:fill="auto"/>
            <w:textDirection w:val="btLr"/>
          </w:tcPr>
          <w:p w14:paraId="033043B5" w14:textId="77777777" w:rsidR="00354E2F" w:rsidRDefault="00A44CB5">
            <w:pPr>
              <w:keepNext/>
              <w:keepLines/>
              <w:ind w:left="113" w:right="113"/>
              <w:rPr>
                <w:b/>
                <w:bCs/>
                <w:iCs/>
                <w:sz w:val="16"/>
                <w:szCs w:val="16"/>
              </w:rPr>
            </w:pPr>
          </w:p>
        </w:tc>
        <w:tc>
          <w:tcPr>
            <w:tcW w:w="157" w:type="pct"/>
            <w:vMerge/>
            <w:shd w:val="pct5" w:color="auto" w:fill="auto"/>
            <w:tcMar>
              <w:top w:w="40" w:type="dxa"/>
              <w:left w:w="40" w:type="dxa"/>
              <w:bottom w:w="40" w:type="dxa"/>
              <w:right w:w="40" w:type="dxa"/>
            </w:tcMar>
            <w:textDirection w:val="btLr"/>
            <w:vAlign w:val="center"/>
          </w:tcPr>
          <w:p w14:paraId="6DA22A4D" w14:textId="77777777" w:rsidR="00354E2F" w:rsidRDefault="00A44CB5">
            <w:pPr>
              <w:keepNext/>
              <w:keepLines/>
              <w:ind w:left="113" w:right="113"/>
              <w:rPr>
                <w:b/>
                <w:bCs/>
                <w:iCs/>
                <w:sz w:val="16"/>
                <w:szCs w:val="16"/>
              </w:rPr>
            </w:pPr>
          </w:p>
        </w:tc>
        <w:tc>
          <w:tcPr>
            <w:tcW w:w="509" w:type="pct"/>
            <w:vMerge/>
            <w:shd w:val="pct5" w:color="auto" w:fill="auto"/>
            <w:tcMar>
              <w:top w:w="40" w:type="dxa"/>
              <w:left w:w="40" w:type="dxa"/>
              <w:bottom w:w="40" w:type="dxa"/>
              <w:right w:w="40" w:type="dxa"/>
            </w:tcMar>
            <w:textDirection w:val="btLr"/>
            <w:vAlign w:val="center"/>
          </w:tcPr>
          <w:p w14:paraId="013DCAFC" w14:textId="77777777" w:rsidR="00354E2F" w:rsidRDefault="00A44CB5">
            <w:pPr>
              <w:keepNext/>
              <w:keepLines/>
              <w:ind w:left="113" w:right="113"/>
              <w:rPr>
                <w:b/>
                <w:bCs/>
                <w:iCs/>
                <w:sz w:val="16"/>
                <w:szCs w:val="16"/>
              </w:rPr>
            </w:pPr>
          </w:p>
        </w:tc>
        <w:tc>
          <w:tcPr>
            <w:tcW w:w="550" w:type="pct"/>
            <w:vMerge/>
            <w:shd w:val="pct5" w:color="auto" w:fill="auto"/>
            <w:tcMar>
              <w:top w:w="40" w:type="dxa"/>
              <w:left w:w="40" w:type="dxa"/>
              <w:bottom w:w="40" w:type="dxa"/>
              <w:right w:w="40" w:type="dxa"/>
            </w:tcMar>
            <w:textDirection w:val="btLr"/>
            <w:vAlign w:val="center"/>
          </w:tcPr>
          <w:p w14:paraId="3AA0C518" w14:textId="77777777" w:rsidR="00354E2F" w:rsidRDefault="00A44CB5">
            <w:pPr>
              <w:keepNext/>
              <w:keepLines/>
              <w:ind w:left="113" w:right="113"/>
              <w:rPr>
                <w:b/>
                <w:bCs/>
                <w:iCs/>
                <w:sz w:val="16"/>
                <w:szCs w:val="16"/>
              </w:rPr>
            </w:pPr>
          </w:p>
        </w:tc>
        <w:tc>
          <w:tcPr>
            <w:tcW w:w="948" w:type="pct"/>
            <w:vMerge/>
            <w:shd w:val="pct5" w:color="auto" w:fill="auto"/>
            <w:tcMar>
              <w:top w:w="40" w:type="dxa"/>
              <w:left w:w="40" w:type="dxa"/>
              <w:bottom w:w="40" w:type="dxa"/>
              <w:right w:w="40" w:type="dxa"/>
            </w:tcMar>
            <w:textDirection w:val="btLr"/>
            <w:vAlign w:val="center"/>
          </w:tcPr>
          <w:p w14:paraId="44B5EF41" w14:textId="77777777" w:rsidR="00354E2F" w:rsidRDefault="00A44CB5">
            <w:pPr>
              <w:keepNext/>
              <w:keepLines/>
              <w:ind w:left="113" w:right="113"/>
              <w:rPr>
                <w:b/>
                <w:bCs/>
                <w:iCs/>
                <w:sz w:val="16"/>
                <w:szCs w:val="16"/>
              </w:rPr>
            </w:pPr>
          </w:p>
        </w:tc>
        <w:tc>
          <w:tcPr>
            <w:tcW w:w="423" w:type="pct"/>
            <w:vMerge/>
            <w:shd w:val="pct5" w:color="auto" w:fill="auto"/>
            <w:tcMar>
              <w:top w:w="40" w:type="dxa"/>
              <w:left w:w="40" w:type="dxa"/>
              <w:bottom w:w="40" w:type="dxa"/>
              <w:right w:w="40" w:type="dxa"/>
            </w:tcMar>
            <w:textDirection w:val="btLr"/>
            <w:vAlign w:val="center"/>
          </w:tcPr>
          <w:p w14:paraId="12A86523" w14:textId="77777777" w:rsidR="00354E2F" w:rsidRDefault="00A44CB5">
            <w:pPr>
              <w:keepNext/>
              <w:keepLines/>
              <w:ind w:left="113" w:right="113"/>
              <w:rPr>
                <w:b/>
                <w:bCs/>
                <w:iCs/>
                <w:sz w:val="16"/>
                <w:szCs w:val="16"/>
              </w:rPr>
            </w:pPr>
          </w:p>
        </w:tc>
        <w:tc>
          <w:tcPr>
            <w:tcW w:w="157" w:type="pct"/>
            <w:vMerge/>
            <w:shd w:val="pct5" w:color="auto" w:fill="auto"/>
            <w:textDirection w:val="btLr"/>
            <w:vAlign w:val="center"/>
          </w:tcPr>
          <w:p w14:paraId="613C9EFE" w14:textId="77777777" w:rsidR="00354E2F" w:rsidRDefault="00A44CB5">
            <w:pPr>
              <w:keepNext/>
              <w:keepLines/>
              <w:ind w:left="113" w:right="113"/>
              <w:rPr>
                <w:b/>
                <w:bCs/>
                <w:iCs/>
                <w:sz w:val="16"/>
                <w:szCs w:val="16"/>
              </w:rPr>
            </w:pPr>
          </w:p>
        </w:tc>
        <w:tc>
          <w:tcPr>
            <w:tcW w:w="148" w:type="pct"/>
            <w:vMerge/>
            <w:shd w:val="pct5" w:color="auto" w:fill="auto"/>
            <w:textDirection w:val="btLr"/>
            <w:vAlign w:val="center"/>
          </w:tcPr>
          <w:p w14:paraId="6DAC67B6" w14:textId="77777777" w:rsidR="00354E2F" w:rsidRDefault="00A44CB5">
            <w:pPr>
              <w:keepNext/>
              <w:keepLines/>
              <w:ind w:left="113" w:right="113"/>
              <w:rPr>
                <w:b/>
                <w:bCs/>
                <w:iCs/>
                <w:sz w:val="16"/>
                <w:szCs w:val="16"/>
              </w:rPr>
            </w:pPr>
          </w:p>
        </w:tc>
        <w:tc>
          <w:tcPr>
            <w:tcW w:w="745" w:type="pct"/>
            <w:vMerge/>
            <w:shd w:val="pct5" w:color="auto" w:fill="auto"/>
            <w:textDirection w:val="btLr"/>
            <w:vAlign w:val="center"/>
          </w:tcPr>
          <w:p w14:paraId="0A13B179" w14:textId="77777777" w:rsidR="00354E2F" w:rsidRDefault="00A44CB5">
            <w:pPr>
              <w:keepNext/>
              <w:keepLines/>
              <w:ind w:left="113" w:right="113"/>
              <w:rPr>
                <w:b/>
                <w:bCs/>
                <w:iCs/>
                <w:sz w:val="16"/>
                <w:szCs w:val="16"/>
              </w:rPr>
            </w:pPr>
          </w:p>
        </w:tc>
        <w:tc>
          <w:tcPr>
            <w:tcW w:w="390" w:type="pct"/>
            <w:shd w:val="pct5" w:color="auto" w:fill="auto"/>
            <w:vAlign w:val="bottom"/>
          </w:tcPr>
          <w:p w14:paraId="308C2847" w14:textId="77777777" w:rsidR="00354E2F" w:rsidRDefault="00A44CB5">
            <w:pPr>
              <w:keepNext/>
              <w:keepLines/>
              <w:rPr>
                <w:b/>
                <w:bCs/>
                <w:iCs/>
                <w:sz w:val="16"/>
                <w:szCs w:val="16"/>
              </w:rPr>
            </w:pPr>
            <w:r>
              <w:rPr>
                <w:b/>
                <w:bCs/>
                <w:iCs/>
                <w:sz w:val="16"/>
                <w:szCs w:val="16"/>
              </w:rPr>
              <w:t>D</w:t>
            </w:r>
          </w:p>
        </w:tc>
        <w:tc>
          <w:tcPr>
            <w:tcW w:w="472" w:type="pct"/>
            <w:shd w:val="pct5" w:color="auto" w:fill="auto"/>
            <w:vAlign w:val="bottom"/>
          </w:tcPr>
          <w:p w14:paraId="0BF203EA" w14:textId="77777777" w:rsidR="00354E2F" w:rsidRDefault="00A44CB5">
            <w:pPr>
              <w:keepNext/>
              <w:keepLines/>
              <w:rPr>
                <w:b/>
                <w:bCs/>
                <w:iCs/>
                <w:sz w:val="16"/>
                <w:szCs w:val="16"/>
              </w:rPr>
            </w:pPr>
            <w:r>
              <w:rPr>
                <w:b/>
                <w:bCs/>
                <w:iCs/>
                <w:sz w:val="16"/>
                <w:szCs w:val="16"/>
              </w:rPr>
              <w:t>ND</w:t>
            </w:r>
          </w:p>
        </w:tc>
        <w:tc>
          <w:tcPr>
            <w:tcW w:w="250" w:type="pct"/>
            <w:vMerge/>
            <w:shd w:val="pct5" w:color="auto" w:fill="auto"/>
            <w:tcMar>
              <w:top w:w="40" w:type="dxa"/>
              <w:left w:w="40" w:type="dxa"/>
              <w:bottom w:w="40" w:type="dxa"/>
              <w:right w:w="40" w:type="dxa"/>
            </w:tcMar>
            <w:vAlign w:val="center"/>
          </w:tcPr>
          <w:p w14:paraId="5E8CCC7F" w14:textId="77777777" w:rsidR="00354E2F" w:rsidRDefault="00A44CB5">
            <w:pPr>
              <w:keepNext/>
              <w:keepLines/>
              <w:jc w:val="center"/>
              <w:rPr>
                <w:b/>
                <w:bCs/>
                <w:iCs/>
                <w:sz w:val="14"/>
                <w:szCs w:val="14"/>
              </w:rPr>
            </w:pPr>
          </w:p>
        </w:tc>
      </w:tr>
      <w:tr w:rsidR="007C5C5E" w14:paraId="4E9D75CB" w14:textId="77777777">
        <w:trPr>
          <w:cantSplit/>
        </w:trPr>
        <w:tc>
          <w:tcPr>
            <w:tcW w:w="250" w:type="pct"/>
            <w:shd w:val="clear" w:color="auto" w:fill="auto"/>
          </w:tcPr>
          <w:p w14:paraId="16F8B31A" w14:textId="77777777" w:rsidR="00354E2F" w:rsidRDefault="00A44CB5">
            <w:pPr>
              <w:keepNext/>
              <w:keepLines/>
              <w:rPr>
                <w:bCs/>
                <w:iCs/>
                <w:sz w:val="16"/>
                <w:szCs w:val="16"/>
              </w:rPr>
            </w:pPr>
          </w:p>
        </w:tc>
        <w:tc>
          <w:tcPr>
            <w:tcW w:w="157" w:type="pct"/>
            <w:shd w:val="clear" w:color="auto" w:fill="auto"/>
            <w:tcMar>
              <w:top w:w="40" w:type="dxa"/>
              <w:left w:w="40" w:type="dxa"/>
              <w:bottom w:w="40" w:type="dxa"/>
              <w:right w:w="40" w:type="dxa"/>
            </w:tcMar>
          </w:tcPr>
          <w:p w14:paraId="5DFBBC78" w14:textId="77777777" w:rsidR="00354E2F" w:rsidRDefault="00A44CB5">
            <w:pPr>
              <w:keepNext/>
              <w:keepLines/>
              <w:rPr>
                <w:bCs/>
                <w:iCs/>
                <w:sz w:val="16"/>
                <w:szCs w:val="16"/>
              </w:rPr>
            </w:pPr>
          </w:p>
        </w:tc>
        <w:tc>
          <w:tcPr>
            <w:tcW w:w="509" w:type="pct"/>
            <w:shd w:val="clear" w:color="auto" w:fill="auto"/>
            <w:tcMar>
              <w:top w:w="40" w:type="dxa"/>
              <w:left w:w="40" w:type="dxa"/>
              <w:bottom w:w="40" w:type="dxa"/>
              <w:right w:w="40" w:type="dxa"/>
            </w:tcMar>
          </w:tcPr>
          <w:p w14:paraId="1D7A2123" w14:textId="77777777" w:rsidR="00354E2F" w:rsidRDefault="00A44CB5">
            <w:pPr>
              <w:keepNext/>
              <w:keepLines/>
              <w:rPr>
                <w:bCs/>
                <w:iCs/>
                <w:sz w:val="16"/>
                <w:szCs w:val="16"/>
              </w:rPr>
            </w:pPr>
            <w:r>
              <w:rPr>
                <w:sz w:val="16"/>
                <w:szCs w:val="16"/>
              </w:rPr>
              <w:t xml:space="preserve"> </w:t>
            </w:r>
          </w:p>
        </w:tc>
        <w:tc>
          <w:tcPr>
            <w:tcW w:w="550" w:type="pct"/>
            <w:shd w:val="clear" w:color="auto" w:fill="auto"/>
            <w:tcMar>
              <w:top w:w="40" w:type="dxa"/>
              <w:left w:w="40" w:type="dxa"/>
              <w:bottom w:w="40" w:type="dxa"/>
              <w:right w:w="40" w:type="dxa"/>
            </w:tcMar>
          </w:tcPr>
          <w:p w14:paraId="7155F183" w14:textId="77777777" w:rsidR="00354E2F" w:rsidRDefault="00A44CB5">
            <w:pPr>
              <w:keepNext/>
              <w:keepLines/>
              <w:rPr>
                <w:bCs/>
                <w:iCs/>
                <w:sz w:val="16"/>
                <w:szCs w:val="16"/>
              </w:rPr>
            </w:pPr>
          </w:p>
        </w:tc>
        <w:tc>
          <w:tcPr>
            <w:tcW w:w="948" w:type="pct"/>
            <w:shd w:val="clear" w:color="auto" w:fill="auto"/>
            <w:tcMar>
              <w:top w:w="40" w:type="dxa"/>
              <w:left w:w="40" w:type="dxa"/>
              <w:bottom w:w="40" w:type="dxa"/>
              <w:right w:w="40" w:type="dxa"/>
            </w:tcMar>
          </w:tcPr>
          <w:p w14:paraId="091F1878" w14:textId="77777777" w:rsidR="00354E2F" w:rsidRDefault="00A44CB5">
            <w:pPr>
              <w:keepNext/>
              <w:keepLines/>
              <w:rPr>
                <w:bCs/>
                <w:iCs/>
                <w:sz w:val="16"/>
                <w:szCs w:val="16"/>
              </w:rPr>
            </w:pPr>
          </w:p>
        </w:tc>
        <w:tc>
          <w:tcPr>
            <w:tcW w:w="423" w:type="pct"/>
            <w:shd w:val="clear" w:color="auto" w:fill="auto"/>
            <w:tcMar>
              <w:top w:w="40" w:type="dxa"/>
              <w:left w:w="40" w:type="dxa"/>
              <w:bottom w:w="40" w:type="dxa"/>
              <w:right w:w="40" w:type="dxa"/>
            </w:tcMar>
          </w:tcPr>
          <w:p w14:paraId="08FA5A09" w14:textId="77777777" w:rsidR="00354E2F" w:rsidRDefault="00A44CB5">
            <w:pPr>
              <w:keepNext/>
              <w:keepLines/>
              <w:rPr>
                <w:bCs/>
                <w:iCs/>
                <w:sz w:val="16"/>
                <w:szCs w:val="16"/>
              </w:rPr>
            </w:pPr>
            <w:r>
              <w:rPr>
                <w:noProof/>
                <w:sz w:val="16"/>
                <w:szCs w:val="16"/>
              </w:rPr>
              <w:t>Aucun matériau</w:t>
            </w:r>
          </w:p>
        </w:tc>
        <w:tc>
          <w:tcPr>
            <w:tcW w:w="157" w:type="pct"/>
            <w:shd w:val="clear" w:color="auto" w:fill="auto"/>
          </w:tcPr>
          <w:p w14:paraId="075CC5B8" w14:textId="77777777" w:rsidR="00354E2F" w:rsidRDefault="00A44CB5">
            <w:pPr>
              <w:keepNext/>
              <w:keepLines/>
              <w:jc w:val="center"/>
              <w:rPr>
                <w:sz w:val="16"/>
                <w:szCs w:val="16"/>
              </w:rPr>
            </w:pPr>
          </w:p>
        </w:tc>
        <w:tc>
          <w:tcPr>
            <w:tcW w:w="148" w:type="pct"/>
            <w:shd w:val="clear" w:color="auto" w:fill="auto"/>
          </w:tcPr>
          <w:p w14:paraId="0D19CB09" w14:textId="77777777" w:rsidR="00354E2F" w:rsidRDefault="00A44CB5">
            <w:pPr>
              <w:keepNext/>
              <w:keepLines/>
              <w:jc w:val="center"/>
              <w:rPr>
                <w:sz w:val="16"/>
                <w:szCs w:val="16"/>
              </w:rPr>
            </w:pPr>
          </w:p>
        </w:tc>
        <w:tc>
          <w:tcPr>
            <w:tcW w:w="745" w:type="pct"/>
            <w:shd w:val="clear" w:color="auto" w:fill="auto"/>
          </w:tcPr>
          <w:p w14:paraId="318ECBAC" w14:textId="77777777" w:rsidR="00354E2F" w:rsidRDefault="00A44CB5">
            <w:pPr>
              <w:keepNext/>
              <w:keepLines/>
              <w:jc w:val="center"/>
              <w:rPr>
                <w:sz w:val="16"/>
                <w:szCs w:val="16"/>
              </w:rPr>
            </w:pPr>
          </w:p>
          <w:p w14:paraId="4E285030" w14:textId="77777777" w:rsidR="000A19BE" w:rsidRDefault="00A44CB5">
            <w:pPr>
              <w:keepNext/>
              <w:keepLines/>
              <w:jc w:val="center"/>
              <w:rPr>
                <w:bCs/>
                <w:iCs/>
                <w:sz w:val="16"/>
                <w:szCs w:val="16"/>
              </w:rPr>
            </w:pPr>
          </w:p>
        </w:tc>
        <w:tc>
          <w:tcPr>
            <w:tcW w:w="390" w:type="pct"/>
            <w:shd w:val="clear" w:color="auto" w:fill="auto"/>
          </w:tcPr>
          <w:p w14:paraId="7B991EF2" w14:textId="77777777" w:rsidR="00354E2F" w:rsidRDefault="00A44CB5">
            <w:pPr>
              <w:keepNext/>
              <w:keepLines/>
              <w:jc w:val="center"/>
              <w:rPr>
                <w:sz w:val="16"/>
                <w:szCs w:val="16"/>
              </w:rPr>
            </w:pPr>
            <w:r>
              <w:rPr>
                <w:sz w:val="16"/>
                <w:szCs w:val="16"/>
              </w:rPr>
              <w:t xml:space="preserve"> </w:t>
            </w:r>
          </w:p>
        </w:tc>
        <w:tc>
          <w:tcPr>
            <w:tcW w:w="472" w:type="pct"/>
            <w:shd w:val="clear" w:color="auto" w:fill="auto"/>
          </w:tcPr>
          <w:p w14:paraId="3C451E21" w14:textId="77777777" w:rsidR="00354E2F" w:rsidRDefault="00A44CB5">
            <w:pPr>
              <w:keepNext/>
              <w:keepLines/>
              <w:jc w:val="center"/>
              <w:rPr>
                <w:sz w:val="16"/>
                <w:szCs w:val="16"/>
              </w:rPr>
            </w:pPr>
          </w:p>
        </w:tc>
        <w:tc>
          <w:tcPr>
            <w:tcW w:w="250" w:type="pct"/>
            <w:shd w:val="clear" w:color="auto" w:fill="FFFFFF"/>
          </w:tcPr>
          <w:p w14:paraId="42A1A756" w14:textId="77777777" w:rsidR="00354E2F" w:rsidRDefault="00A44CB5">
            <w:pPr>
              <w:keepNext/>
              <w:keepLines/>
              <w:jc w:val="center"/>
              <w:rPr>
                <w:sz w:val="16"/>
                <w:szCs w:val="16"/>
              </w:rPr>
            </w:pPr>
          </w:p>
        </w:tc>
      </w:tr>
      <w:tr w:rsidR="007C5C5E" w14:paraId="65D0AF5E" w14:textId="77777777">
        <w:trPr>
          <w:cantSplit/>
        </w:trPr>
        <w:tc>
          <w:tcPr>
            <w:tcW w:w="5000" w:type="pct"/>
            <w:gridSpan w:val="12"/>
          </w:tcPr>
          <w:p w14:paraId="09BCC7A3" w14:textId="77777777" w:rsidR="00354E2F" w:rsidRDefault="00A44CB5">
            <w:pPr>
              <w:keepNext/>
              <w:keepLines/>
              <w:rPr>
                <w:b/>
                <w:sz w:val="16"/>
                <w:szCs w:val="16"/>
              </w:rPr>
            </w:pPr>
            <w:r>
              <w:rPr>
                <w:b/>
                <w:bCs/>
                <w:iCs/>
                <w:sz w:val="16"/>
                <w:szCs w:val="16"/>
              </w:rPr>
              <w:t>(1) Prélèvements</w:t>
            </w:r>
            <w:r>
              <w:rPr>
                <w:b/>
                <w:sz w:val="16"/>
                <w:szCs w:val="16"/>
              </w:rPr>
              <w:t xml:space="preserve"> : Voir la synthèse des prélèvements.</w:t>
            </w:r>
          </w:p>
          <w:p w14:paraId="2A43785B" w14:textId="77777777" w:rsidR="00354E2F" w:rsidRDefault="00A44CB5">
            <w:pPr>
              <w:keepNext/>
              <w:keepLines/>
              <w:rPr>
                <w:sz w:val="16"/>
                <w:szCs w:val="16"/>
              </w:rPr>
            </w:pPr>
            <w:r>
              <w:rPr>
                <w:b/>
                <w:sz w:val="16"/>
                <w:szCs w:val="16"/>
              </w:rPr>
              <w:t>(2) Type de recommandation :</w:t>
            </w:r>
            <w:r>
              <w:rPr>
                <w:sz w:val="16"/>
                <w:szCs w:val="16"/>
              </w:rPr>
              <w:t xml:space="preserve">  EP= évaluation périodique, AC1=action corrective de premier niveau, AC2=action corrective de second niveau</w:t>
            </w:r>
          </w:p>
          <w:p w14:paraId="796D011D" w14:textId="77777777" w:rsidR="00354E2F" w:rsidRDefault="00A44CB5">
            <w:pPr>
              <w:keepNext/>
              <w:keepLines/>
              <w:jc w:val="center"/>
              <w:rPr>
                <w:sz w:val="16"/>
                <w:szCs w:val="16"/>
              </w:rPr>
            </w:pPr>
          </w:p>
        </w:tc>
      </w:tr>
    </w:tbl>
    <w:p w14:paraId="11E4907A" w14:textId="77777777" w:rsidR="00354E2F" w:rsidRDefault="00A44CB5"/>
    <w:p w14:paraId="08875E4F" w14:textId="77777777" w:rsidR="00354E2F" w:rsidRDefault="00A44CB5"/>
    <w:p w14:paraId="4C39A2D6" w14:textId="77777777" w:rsidR="0085521B" w:rsidRDefault="00A44CB5"/>
    <w:p w14:paraId="5A28D70A" w14:textId="77777777" w:rsidR="00354E2F" w:rsidRDefault="00A44CB5"/>
    <w:p w14:paraId="6BCE78AA" w14:textId="77777777" w:rsidR="00354E2F" w:rsidRDefault="00A44CB5"/>
    <w:p w14:paraId="6AF81062" w14:textId="77777777" w:rsidR="00354E2F" w:rsidRDefault="00A44CB5"/>
    <w:p w14:paraId="49997EE8" w14:textId="77777777" w:rsidR="00354E2F" w:rsidRDefault="00A44CB5"/>
    <w:p w14:paraId="20A65523" w14:textId="77777777" w:rsidR="00354E2F" w:rsidRDefault="00A44CB5">
      <w:pPr>
        <w:pStyle w:val="TitreAm"/>
        <w:pageBreakBefore/>
      </w:pPr>
      <w:bookmarkStart w:id="24" w:name="_Toc94707490"/>
      <w:r>
        <w:lastRenderedPageBreak/>
        <w:t>Annexes</w:t>
      </w:r>
      <w:bookmarkEnd w:id="24"/>
    </w:p>
    <w:p w14:paraId="281CE4CD" w14:textId="77777777" w:rsidR="00354E2F" w:rsidRDefault="00A44CB5">
      <w:pPr>
        <w:keepNext/>
        <w:keepLines/>
      </w:pPr>
    </w:p>
    <w:p w14:paraId="77825214" w14:textId="77777777" w:rsidR="00354E2F" w:rsidRDefault="00A44CB5">
      <w:pPr>
        <w:pStyle w:val="TitreAm2"/>
      </w:pPr>
      <w:bookmarkStart w:id="25" w:name="ChCroquis"/>
      <w:r>
        <w:t>Annexe : croquis</w:t>
      </w:r>
    </w:p>
    <w:p w14:paraId="5D93BFA7" w14:textId="77777777" w:rsidR="00354E2F" w:rsidRDefault="00A44CB5">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6229"/>
        <w:gridCol w:w="449"/>
        <w:gridCol w:w="1862"/>
      </w:tblGrid>
      <w:tr w:rsidR="007C5C5E" w14:paraId="625D5C5A" w14:textId="77777777">
        <w:tc>
          <w:tcPr>
            <w:tcW w:w="0" w:type="auto"/>
          </w:tcPr>
          <w:p w14:paraId="082C4336" w14:textId="77777777" w:rsidR="00354E2F" w:rsidRDefault="00A44CB5">
            <w:pPr>
              <w:keepNext/>
              <w:keepLines/>
              <w:jc w:val="center"/>
              <w:rPr>
                <w:b/>
                <w:i/>
                <w:noProof/>
                <w:sz w:val="16"/>
                <w:szCs w:val="16"/>
              </w:rPr>
            </w:pPr>
          </w:p>
        </w:tc>
        <w:tc>
          <w:tcPr>
            <w:tcW w:w="0" w:type="auto"/>
          </w:tcPr>
          <w:p w14:paraId="251B246B" w14:textId="77777777" w:rsidR="00354E2F" w:rsidRDefault="00A44CB5">
            <w:pPr>
              <w:keepNext/>
              <w:keepLines/>
              <w:rPr>
                <w:b/>
                <w:i/>
                <w:sz w:val="16"/>
                <w:szCs w:val="16"/>
              </w:rPr>
            </w:pPr>
            <w:r>
              <w:rPr>
                <w:b/>
                <w:i/>
                <w:sz w:val="16"/>
                <w:szCs w:val="16"/>
              </w:rPr>
              <w:t>Désignation</w:t>
            </w:r>
          </w:p>
        </w:tc>
        <w:tc>
          <w:tcPr>
            <w:tcW w:w="0" w:type="auto"/>
          </w:tcPr>
          <w:p w14:paraId="1D50E062" w14:textId="77777777" w:rsidR="00354E2F" w:rsidRDefault="00A44CB5">
            <w:pPr>
              <w:keepNext/>
              <w:keepLines/>
              <w:jc w:val="center"/>
              <w:rPr>
                <w:b/>
                <w:i/>
                <w:noProof/>
                <w:sz w:val="16"/>
                <w:szCs w:val="16"/>
              </w:rPr>
            </w:pPr>
          </w:p>
        </w:tc>
        <w:tc>
          <w:tcPr>
            <w:tcW w:w="0" w:type="auto"/>
          </w:tcPr>
          <w:p w14:paraId="42BCDC54" w14:textId="77777777" w:rsidR="00354E2F" w:rsidRDefault="00A44CB5">
            <w:pPr>
              <w:keepNext/>
              <w:keepLines/>
              <w:rPr>
                <w:b/>
                <w:i/>
                <w:sz w:val="16"/>
                <w:szCs w:val="16"/>
              </w:rPr>
            </w:pPr>
            <w:r>
              <w:rPr>
                <w:b/>
                <w:i/>
                <w:sz w:val="16"/>
                <w:szCs w:val="16"/>
              </w:rPr>
              <w:t>Désignation</w:t>
            </w:r>
          </w:p>
        </w:tc>
      </w:tr>
      <w:tr w:rsidR="007C5C5E" w14:paraId="5E774940" w14:textId="77777777">
        <w:tc>
          <w:tcPr>
            <w:tcW w:w="0" w:type="auto"/>
          </w:tcPr>
          <w:p w14:paraId="32ACE0BB" w14:textId="77777777" w:rsidR="00354E2F" w:rsidRDefault="008C3B0D">
            <w:pPr>
              <w:keepNext/>
              <w:keepLines/>
              <w:jc w:val="center"/>
              <w:rPr>
                <w:b/>
                <w:sz w:val="16"/>
                <w:szCs w:val="16"/>
              </w:rPr>
            </w:pPr>
            <w:r>
              <w:rPr>
                <w:noProof/>
                <w:sz w:val="16"/>
                <w:szCs w:val="16"/>
              </w:rPr>
              <w:pict w14:anchorId="43D64632">
                <v:shape id="_x0000_i1045" type="#_x0000_t75" style="width:11.25pt;height:11.25pt;visibility:visible">
                  <v:imagedata r:id="rId10" o:title=""/>
                </v:shape>
              </w:pict>
            </w:r>
          </w:p>
        </w:tc>
        <w:tc>
          <w:tcPr>
            <w:tcW w:w="0" w:type="auto"/>
          </w:tcPr>
          <w:p w14:paraId="2D363F53" w14:textId="77777777" w:rsidR="00354E2F" w:rsidRDefault="00A44CB5">
            <w:pPr>
              <w:keepNext/>
              <w:keepLines/>
              <w:rPr>
                <w:noProof/>
                <w:sz w:val="16"/>
                <w:szCs w:val="16"/>
              </w:rPr>
            </w:pPr>
            <w:r>
              <w:rPr>
                <w:sz w:val="16"/>
                <w:szCs w:val="16"/>
              </w:rPr>
              <w:t xml:space="preserve">Absence de produit ou matériau contenant de l’amiante </w:t>
            </w:r>
            <w:r>
              <w:rPr>
                <w:b/>
                <w:noProof/>
                <w:sz w:val="16"/>
                <w:szCs w:val="16"/>
              </w:rPr>
              <w:t>sur décision de l’opérateur</w:t>
            </w:r>
          </w:p>
        </w:tc>
        <w:tc>
          <w:tcPr>
            <w:tcW w:w="0" w:type="auto"/>
          </w:tcPr>
          <w:p w14:paraId="15282161" w14:textId="77777777" w:rsidR="00354E2F" w:rsidRDefault="008C3B0D">
            <w:pPr>
              <w:keepNext/>
              <w:keepLines/>
              <w:rPr>
                <w:sz w:val="16"/>
                <w:szCs w:val="16"/>
              </w:rPr>
            </w:pPr>
            <w:r>
              <w:rPr>
                <w:noProof/>
                <w:sz w:val="16"/>
                <w:szCs w:val="16"/>
              </w:rPr>
              <w:pict w14:anchorId="0E4FBF90">
                <v:shape id="_x0000_i1046" type="#_x0000_t75" style="width:11.65pt;height:11.65pt;visibility:visible">
                  <v:imagedata r:id="rId14" o:title="S"/>
                </v:shape>
              </w:pict>
            </w:r>
          </w:p>
        </w:tc>
        <w:tc>
          <w:tcPr>
            <w:tcW w:w="0" w:type="auto"/>
          </w:tcPr>
          <w:p w14:paraId="3F9551FE" w14:textId="77777777" w:rsidR="00354E2F" w:rsidRDefault="00A44CB5">
            <w:pPr>
              <w:keepNext/>
              <w:keepLines/>
              <w:rPr>
                <w:sz w:val="16"/>
                <w:szCs w:val="16"/>
              </w:rPr>
            </w:pPr>
            <w:r>
              <w:rPr>
                <w:sz w:val="16"/>
                <w:szCs w:val="16"/>
              </w:rPr>
              <w:t>Sondage non destructif</w:t>
            </w:r>
          </w:p>
        </w:tc>
      </w:tr>
      <w:tr w:rsidR="007C5C5E" w14:paraId="36A36D08" w14:textId="77777777">
        <w:tc>
          <w:tcPr>
            <w:tcW w:w="0" w:type="auto"/>
          </w:tcPr>
          <w:p w14:paraId="2141FD22" w14:textId="77777777" w:rsidR="00354E2F" w:rsidRDefault="008C3B0D">
            <w:pPr>
              <w:keepNext/>
              <w:keepLines/>
              <w:jc w:val="center"/>
              <w:rPr>
                <w:noProof/>
                <w:sz w:val="16"/>
                <w:szCs w:val="16"/>
              </w:rPr>
            </w:pPr>
            <w:r>
              <w:rPr>
                <w:noProof/>
                <w:sz w:val="16"/>
                <w:szCs w:val="16"/>
              </w:rPr>
              <w:pict w14:anchorId="2474B129">
                <v:shape id="_x0000_i1047" type="#_x0000_t75" style="width:11.25pt;height:11.25pt;visibility:visible">
                  <v:imagedata r:id="rId11" o:title=""/>
                </v:shape>
              </w:pict>
            </w:r>
          </w:p>
        </w:tc>
        <w:tc>
          <w:tcPr>
            <w:tcW w:w="0" w:type="auto"/>
          </w:tcPr>
          <w:p w14:paraId="7B98D5DE" w14:textId="77777777" w:rsidR="00354E2F" w:rsidRDefault="00A44CB5">
            <w:pPr>
              <w:keepNext/>
              <w:keepLines/>
              <w:rPr>
                <w:noProof/>
                <w:sz w:val="16"/>
                <w:szCs w:val="16"/>
              </w:rPr>
            </w:pPr>
            <w:r>
              <w:rPr>
                <w:sz w:val="16"/>
                <w:szCs w:val="16"/>
              </w:rPr>
              <w:t>Absence de produit ou matériau contenant de l’amiante</w:t>
            </w:r>
            <w:r>
              <w:rPr>
                <w:noProof/>
                <w:sz w:val="16"/>
                <w:szCs w:val="16"/>
              </w:rPr>
              <w:t> </w:t>
            </w:r>
            <w:r>
              <w:rPr>
                <w:b/>
                <w:sz w:val="16"/>
                <w:szCs w:val="16"/>
              </w:rPr>
              <w:t>après analyse</w:t>
            </w:r>
          </w:p>
        </w:tc>
        <w:tc>
          <w:tcPr>
            <w:tcW w:w="0" w:type="auto"/>
          </w:tcPr>
          <w:p w14:paraId="3151A1A8" w14:textId="77777777" w:rsidR="00354E2F" w:rsidRDefault="008C3B0D">
            <w:pPr>
              <w:keepNext/>
              <w:keepLines/>
              <w:rPr>
                <w:noProof/>
                <w:sz w:val="16"/>
                <w:szCs w:val="16"/>
              </w:rPr>
            </w:pPr>
            <w:r>
              <w:rPr>
                <w:noProof/>
                <w:sz w:val="16"/>
                <w:szCs w:val="16"/>
              </w:rPr>
              <w:pict w14:anchorId="2BBD2E10">
                <v:shape id="_x0000_i1048" type="#_x0000_t75" style="width:11.65pt;height:11.65pt;visibility:visible">
                  <v:imagedata r:id="rId15" o:title="SD"/>
                </v:shape>
              </w:pict>
            </w:r>
          </w:p>
        </w:tc>
        <w:tc>
          <w:tcPr>
            <w:tcW w:w="0" w:type="auto"/>
          </w:tcPr>
          <w:p w14:paraId="23B37530" w14:textId="77777777" w:rsidR="00354E2F" w:rsidRDefault="00A44CB5">
            <w:pPr>
              <w:keepNext/>
              <w:keepLines/>
              <w:rPr>
                <w:noProof/>
                <w:sz w:val="16"/>
                <w:szCs w:val="16"/>
              </w:rPr>
            </w:pPr>
            <w:r>
              <w:rPr>
                <w:sz w:val="16"/>
                <w:szCs w:val="16"/>
              </w:rPr>
              <w:t>Sondage destructif </w:t>
            </w:r>
          </w:p>
        </w:tc>
      </w:tr>
      <w:tr w:rsidR="007C5C5E" w14:paraId="7E77FABF" w14:textId="77777777">
        <w:tc>
          <w:tcPr>
            <w:tcW w:w="0" w:type="auto"/>
          </w:tcPr>
          <w:p w14:paraId="369AA765" w14:textId="77777777" w:rsidR="00354E2F" w:rsidRDefault="008C3B0D">
            <w:pPr>
              <w:keepNext/>
              <w:keepLines/>
              <w:jc w:val="center"/>
              <w:rPr>
                <w:b/>
                <w:noProof/>
                <w:sz w:val="16"/>
                <w:szCs w:val="16"/>
              </w:rPr>
            </w:pPr>
            <w:r>
              <w:rPr>
                <w:noProof/>
                <w:sz w:val="16"/>
                <w:szCs w:val="16"/>
              </w:rPr>
              <w:pict w14:anchorId="139CF02F">
                <v:shape id="_x0000_i1049" type="#_x0000_t75" style="width:11.25pt;height:11.25pt;visibility:visible">
                  <v:imagedata r:id="rId12" o:title=""/>
                </v:shape>
              </w:pict>
            </w:r>
          </w:p>
        </w:tc>
        <w:tc>
          <w:tcPr>
            <w:tcW w:w="0" w:type="auto"/>
          </w:tcPr>
          <w:p w14:paraId="66149F36" w14:textId="77777777" w:rsidR="00354E2F" w:rsidRDefault="00A44CB5">
            <w:pPr>
              <w:keepNext/>
              <w:keepLines/>
              <w:rPr>
                <w:noProof/>
                <w:sz w:val="16"/>
                <w:szCs w:val="16"/>
              </w:rPr>
            </w:pPr>
            <w:r>
              <w:rPr>
                <w:noProof/>
                <w:sz w:val="16"/>
                <w:szCs w:val="16"/>
              </w:rPr>
              <w:t>Produit ou matériau co</w:t>
            </w:r>
            <w:r>
              <w:rPr>
                <w:noProof/>
                <w:sz w:val="16"/>
                <w:szCs w:val="16"/>
              </w:rPr>
              <w:t xml:space="preserve">ntenant de l’amiante  </w:t>
            </w:r>
            <w:r>
              <w:rPr>
                <w:b/>
                <w:sz w:val="16"/>
                <w:szCs w:val="16"/>
              </w:rPr>
              <w:t>sur décision de l’opérateur</w:t>
            </w:r>
          </w:p>
        </w:tc>
        <w:tc>
          <w:tcPr>
            <w:tcW w:w="0" w:type="auto"/>
          </w:tcPr>
          <w:p w14:paraId="402CCC6F" w14:textId="77777777" w:rsidR="00354E2F" w:rsidRDefault="008C3B0D">
            <w:pPr>
              <w:keepNext/>
              <w:keepLines/>
              <w:rPr>
                <w:noProof/>
                <w:sz w:val="16"/>
                <w:szCs w:val="16"/>
              </w:rPr>
            </w:pPr>
            <w:r>
              <w:rPr>
                <w:noProof/>
                <w:sz w:val="16"/>
                <w:szCs w:val="16"/>
              </w:rPr>
              <w:pict w14:anchorId="06B702C9">
                <v:shape id="Image 6" o:spid="_x0000_i1050" type="#_x0000_t75" style="width:11.25pt;height:11.25pt;visibility:visible">
                  <v:imagedata r:id="rId24" o:title=""/>
                </v:shape>
              </w:pict>
            </w:r>
          </w:p>
        </w:tc>
        <w:tc>
          <w:tcPr>
            <w:tcW w:w="0" w:type="auto"/>
          </w:tcPr>
          <w:p w14:paraId="11AB94CB" w14:textId="77777777" w:rsidR="00354E2F" w:rsidRDefault="00A44CB5">
            <w:pPr>
              <w:keepNext/>
              <w:keepLines/>
              <w:rPr>
                <w:noProof/>
                <w:sz w:val="16"/>
                <w:szCs w:val="16"/>
              </w:rPr>
            </w:pPr>
            <w:r>
              <w:rPr>
                <w:sz w:val="16"/>
                <w:szCs w:val="16"/>
              </w:rPr>
              <w:t>Locaux inaccessibles</w:t>
            </w:r>
          </w:p>
        </w:tc>
      </w:tr>
      <w:tr w:rsidR="007C5C5E" w14:paraId="34633D79" w14:textId="77777777">
        <w:tc>
          <w:tcPr>
            <w:tcW w:w="0" w:type="auto"/>
          </w:tcPr>
          <w:p w14:paraId="5BDB6AC5" w14:textId="77777777" w:rsidR="00354E2F" w:rsidRDefault="008C3B0D">
            <w:pPr>
              <w:keepNext/>
              <w:keepLines/>
              <w:jc w:val="center"/>
              <w:rPr>
                <w:noProof/>
                <w:sz w:val="16"/>
                <w:szCs w:val="16"/>
              </w:rPr>
            </w:pPr>
            <w:r>
              <w:rPr>
                <w:noProof/>
                <w:sz w:val="16"/>
                <w:szCs w:val="16"/>
              </w:rPr>
              <w:pict w14:anchorId="35F285FA">
                <v:shape id="_x0000_i1051" type="#_x0000_t75" style="width:11.25pt;height:11.25pt;visibility:visible">
                  <v:imagedata r:id="rId13" o:title=""/>
                </v:shape>
              </w:pict>
            </w:r>
          </w:p>
        </w:tc>
        <w:tc>
          <w:tcPr>
            <w:tcW w:w="0" w:type="auto"/>
          </w:tcPr>
          <w:p w14:paraId="0B9BEB4D" w14:textId="77777777" w:rsidR="00354E2F" w:rsidRDefault="00A44CB5">
            <w:pPr>
              <w:keepNext/>
              <w:keepLines/>
              <w:rPr>
                <w:noProof/>
                <w:sz w:val="16"/>
                <w:szCs w:val="16"/>
              </w:rPr>
            </w:pPr>
            <w:r>
              <w:rPr>
                <w:noProof/>
                <w:sz w:val="16"/>
                <w:szCs w:val="16"/>
              </w:rPr>
              <w:t xml:space="preserve">Produit ou matériau contenant de l’amiante  </w:t>
            </w:r>
            <w:r>
              <w:rPr>
                <w:b/>
                <w:sz w:val="16"/>
                <w:szCs w:val="16"/>
              </w:rPr>
              <w:t>après analyse</w:t>
            </w:r>
          </w:p>
        </w:tc>
        <w:tc>
          <w:tcPr>
            <w:tcW w:w="0" w:type="auto"/>
          </w:tcPr>
          <w:p w14:paraId="779E9361" w14:textId="77777777" w:rsidR="00354E2F" w:rsidRDefault="00A44CB5">
            <w:pPr>
              <w:keepNext/>
              <w:keepLines/>
              <w:rPr>
                <w:noProof/>
                <w:sz w:val="16"/>
                <w:szCs w:val="16"/>
              </w:rPr>
            </w:pPr>
          </w:p>
        </w:tc>
        <w:tc>
          <w:tcPr>
            <w:tcW w:w="0" w:type="auto"/>
          </w:tcPr>
          <w:p w14:paraId="1988E91A" w14:textId="77777777" w:rsidR="00354E2F" w:rsidRDefault="00A44CB5">
            <w:pPr>
              <w:keepNext/>
              <w:keepLines/>
              <w:rPr>
                <w:noProof/>
                <w:sz w:val="16"/>
                <w:szCs w:val="16"/>
              </w:rPr>
            </w:pPr>
          </w:p>
        </w:tc>
      </w:tr>
      <w:tr w:rsidR="007C5C5E" w14:paraId="0EBDC6CC" w14:textId="77777777">
        <w:tc>
          <w:tcPr>
            <w:tcW w:w="0" w:type="auto"/>
          </w:tcPr>
          <w:p w14:paraId="5E3A192E" w14:textId="77777777" w:rsidR="00354E2F" w:rsidRDefault="008C3B0D">
            <w:pPr>
              <w:keepNext/>
              <w:keepLines/>
              <w:rPr>
                <w:sz w:val="16"/>
                <w:szCs w:val="16"/>
              </w:rPr>
            </w:pPr>
            <w:r>
              <w:rPr>
                <w:noProof/>
                <w:sz w:val="16"/>
                <w:szCs w:val="16"/>
              </w:rPr>
              <w:pict w14:anchorId="340AA110">
                <v:shape id="Image 5" o:spid="_x0000_i1052" type="#_x0000_t75" style="width:11.25pt;height:11.25pt;visibility:visible">
                  <v:imagedata r:id="rId25" o:title=""/>
                </v:shape>
              </w:pict>
            </w:r>
          </w:p>
        </w:tc>
        <w:tc>
          <w:tcPr>
            <w:tcW w:w="0" w:type="auto"/>
          </w:tcPr>
          <w:p w14:paraId="75E4EBD3" w14:textId="77777777" w:rsidR="00354E2F" w:rsidRDefault="00A44CB5">
            <w:pPr>
              <w:keepNext/>
              <w:keepLines/>
              <w:rPr>
                <w:sz w:val="16"/>
                <w:szCs w:val="16"/>
              </w:rPr>
            </w:pPr>
            <w:r>
              <w:rPr>
                <w:noProof/>
                <w:sz w:val="16"/>
                <w:szCs w:val="16"/>
              </w:rPr>
              <w:t>Produit ou matériau susceptible de contenir de l’amiante </w:t>
            </w:r>
          </w:p>
        </w:tc>
        <w:tc>
          <w:tcPr>
            <w:tcW w:w="0" w:type="auto"/>
          </w:tcPr>
          <w:p w14:paraId="6A37EFFE" w14:textId="77777777" w:rsidR="00354E2F" w:rsidRDefault="00A44CB5">
            <w:pPr>
              <w:keepNext/>
              <w:keepLines/>
              <w:rPr>
                <w:noProof/>
                <w:sz w:val="16"/>
                <w:szCs w:val="16"/>
              </w:rPr>
            </w:pPr>
          </w:p>
        </w:tc>
        <w:tc>
          <w:tcPr>
            <w:tcW w:w="0" w:type="auto"/>
          </w:tcPr>
          <w:p w14:paraId="7EFEC44D" w14:textId="77777777" w:rsidR="00354E2F" w:rsidRDefault="00A44CB5">
            <w:pPr>
              <w:keepNext/>
              <w:keepLines/>
              <w:rPr>
                <w:sz w:val="16"/>
                <w:szCs w:val="16"/>
              </w:rPr>
            </w:pPr>
          </w:p>
        </w:tc>
      </w:tr>
    </w:tbl>
    <w:p w14:paraId="2180274D" w14:textId="77777777" w:rsidR="00354E2F" w:rsidRDefault="00A44CB5">
      <w:pPr>
        <w:keepNext/>
        <w:keepLines/>
      </w:pPr>
    </w:p>
    <w:p w14:paraId="4C70685F" w14:textId="77777777" w:rsidR="00354E2F" w:rsidRDefault="008C3B0D">
      <w:pPr>
        <w:keepNext/>
        <w:keepLines/>
        <w:jc w:val="center"/>
        <w:rPr>
          <w:sz w:val="18"/>
          <w:szCs w:val="18"/>
        </w:rPr>
      </w:pPr>
      <w:bookmarkStart w:id="26" w:name="AtGrilleCroquis"/>
      <w:r>
        <w:rPr>
          <w:noProof/>
          <w:sz w:val="18"/>
          <w:szCs w:val="18"/>
        </w:rPr>
        <w:pict w14:anchorId="16D1A31B">
          <v:shape id="_x0000_i1053" type="#_x0000_t75" style="width:528pt;height:361.5pt">
            <v:imagedata r:id="rId26" o:title=""/>
          </v:shape>
        </w:pict>
      </w:r>
    </w:p>
    <w:p w14:paraId="0F60F595" w14:textId="77777777" w:rsidR="00354E2F" w:rsidRDefault="00A44CB5">
      <w:pPr>
        <w:keepNext/>
        <w:keepLines/>
        <w:jc w:val="center"/>
        <w:rPr>
          <w:sz w:val="12"/>
          <w:szCs w:val="18"/>
        </w:rPr>
      </w:pPr>
    </w:p>
    <w:p w14:paraId="15BA0C47" w14:textId="77777777" w:rsidR="00354E2F" w:rsidRDefault="00A44CB5">
      <w:pPr>
        <w:keepNext/>
        <w:keepLines/>
        <w:pBdr>
          <w:top w:val="single" w:sz="4" w:space="1" w:color="auto"/>
          <w:left w:val="single" w:sz="4" w:space="4" w:color="auto"/>
          <w:bottom w:val="single" w:sz="4" w:space="1" w:color="auto"/>
          <w:right w:val="single" w:sz="4" w:space="4" w:color="auto"/>
        </w:pBdr>
        <w:jc w:val="center"/>
        <w:rPr>
          <w:b/>
        </w:rPr>
      </w:pPr>
      <w:r>
        <w:rPr>
          <w:b/>
          <w:noProof/>
        </w:rPr>
        <w:t xml:space="preserve"> ROUEN NORMANDIE AMENAGEMENT </w:t>
      </w:r>
    </w:p>
    <w:p w14:paraId="1D75CDA5" w14:textId="77777777" w:rsidR="00354E2F" w:rsidRDefault="00A44CB5">
      <w:pPr>
        <w:keepNext/>
        <w:keepLines/>
        <w:pBdr>
          <w:top w:val="single" w:sz="4" w:space="1" w:color="auto"/>
          <w:left w:val="single" w:sz="4" w:space="4" w:color="auto"/>
          <w:bottom w:val="single" w:sz="4" w:space="1" w:color="auto"/>
          <w:right w:val="single" w:sz="4" w:space="4" w:color="auto"/>
        </w:pBdr>
        <w:jc w:val="center"/>
        <w:rPr>
          <w:b/>
          <w:noProof/>
        </w:rPr>
      </w:pPr>
      <w:r>
        <w:rPr>
          <w:b/>
          <w:noProof/>
        </w:rPr>
        <w:t>BAT F CABLERIE - BAT F CABLERIE</w:t>
      </w:r>
    </w:p>
    <w:p w14:paraId="4B5F0237" w14:textId="77777777" w:rsidR="00354E2F" w:rsidRDefault="00A44CB5">
      <w:pPr>
        <w:keepNext/>
        <w:keepLines/>
        <w:pBdr>
          <w:top w:val="single" w:sz="4" w:space="1" w:color="auto"/>
          <w:left w:val="single" w:sz="4" w:space="4" w:color="auto"/>
          <w:bottom w:val="single" w:sz="4" w:space="1" w:color="auto"/>
          <w:right w:val="single" w:sz="4" w:space="4" w:color="auto"/>
        </w:pBdr>
        <w:jc w:val="center"/>
        <w:rPr>
          <w:b/>
          <w:noProof/>
        </w:rPr>
      </w:pPr>
      <w:r>
        <w:rPr>
          <w:b/>
          <w:noProof/>
        </w:rPr>
        <w:t>ALLEE JEAN DE BETHENCOURT 76100 ROUEN</w:t>
      </w:r>
    </w:p>
    <w:p w14:paraId="16E4D891" w14:textId="77777777" w:rsidR="00354E2F" w:rsidRDefault="00A44CB5">
      <w:pPr>
        <w:keepNext/>
        <w:keepLines/>
        <w:pBdr>
          <w:top w:val="single" w:sz="4" w:space="1" w:color="auto"/>
          <w:left w:val="single" w:sz="4" w:space="4" w:color="auto"/>
          <w:bottom w:val="single" w:sz="4" w:space="1" w:color="auto"/>
          <w:right w:val="single" w:sz="4" w:space="4" w:color="auto"/>
        </w:pBdr>
        <w:jc w:val="center"/>
        <w:rPr>
          <w:b/>
          <w:noProof/>
        </w:rPr>
      </w:pPr>
      <w:r>
        <w:rPr>
          <w:b/>
          <w:noProof/>
        </w:rPr>
        <w:t>Niveau 0</w:t>
      </w:r>
    </w:p>
    <w:p w14:paraId="6454EB52" w14:textId="77777777" w:rsidR="00354E2F" w:rsidRDefault="00A44CB5">
      <w:pPr>
        <w:jc w:val="center"/>
      </w:pPr>
    </w:p>
    <w:bookmarkEnd w:id="26"/>
    <w:p w14:paraId="28D48EEB" w14:textId="77777777" w:rsidR="00354E2F" w:rsidRDefault="00A44CB5"/>
    <w:p w14:paraId="7D7B96F2" w14:textId="77777777" w:rsidR="00354E2F" w:rsidRDefault="00A44CB5">
      <w:pPr>
        <w:pStyle w:val="TitreAm2"/>
      </w:pPr>
      <w:bookmarkStart w:id="27" w:name="ListeB3"/>
      <w:bookmarkEnd w:id="25"/>
      <w:r>
        <w:t>Annexe obligatoire d’Informations dans le cas de la vente d’un immeuble</w:t>
      </w:r>
    </w:p>
    <w:p w14:paraId="095AD05B" w14:textId="77777777" w:rsidR="00354E2F" w:rsidRDefault="00A44CB5">
      <w:pPr>
        <w:rPr>
          <w:b/>
          <w:sz w:val="22"/>
        </w:rPr>
      </w:pPr>
    </w:p>
    <w:p w14:paraId="7BF7F212" w14:textId="77777777" w:rsidR="00354E2F" w:rsidRDefault="00A44CB5">
      <w:pPr>
        <w:jc w:val="both"/>
      </w:pPr>
      <w:r>
        <w:t xml:space="preserve">Les maladies liées à l’amiante sont provoquées par l’inhalation des fibres. Toutes les variétés d’amiante sont classées comme substances cancérogènes avérées pour l’homme. L’inhalation de fibres d’amiante est à l’origine de cancers (mésothéliomes, cancers </w:t>
      </w:r>
      <w:r>
        <w:t>broncho-pulmonaires) et d’autres pathologies non cancéreuses (épanchements pleuraux, plaques pleurales).</w:t>
      </w:r>
      <w:r>
        <w:cr/>
        <w:t>L’identification des matériaux et produits contenant de l’amiante est un préalable à l’évaluation et à la prévention des risques liés à l’amiante. Elle</w:t>
      </w:r>
      <w:r>
        <w:t xml:space="preserve"> doit être complétée par la définition et la mise en œuvre de mesures de gestion adaptées et proportionnées pour limiter l’exposition des occupants présents temporairement ou de façon permanente dans l’immeuble. L’information des occupants présents tempora</w:t>
      </w:r>
      <w:r>
        <w:t>irement ou de façon permanente est un préalable essentiel à la prévention du risque d’exposition à l’amiante.</w:t>
      </w:r>
    </w:p>
    <w:p w14:paraId="720E9386" w14:textId="77777777" w:rsidR="00354E2F" w:rsidRDefault="00A44CB5">
      <w:pPr>
        <w:jc w:val="both"/>
      </w:pPr>
      <w:r>
        <w:t xml:space="preserve">Il convient donc de veiller au maintien du bon état de conservation des matériaux et produits contenant de l’amiante afin de remédier au plus tôt </w:t>
      </w:r>
      <w:r>
        <w:t>aux situations d’usure anormale ou de dégradation.</w:t>
      </w:r>
    </w:p>
    <w:p w14:paraId="343E669A" w14:textId="77777777" w:rsidR="00354E2F" w:rsidRDefault="00A44CB5">
      <w:pPr>
        <w:jc w:val="both"/>
      </w:pPr>
      <w:r>
        <w:lastRenderedPageBreak/>
        <w:t>Il conviendra de limiter autant que possible les interventions sur les matériaux et produits contenant de l’amiante qui ont été repérés et de faire appel aux professionnels qualifiés, notamment dans le cas</w:t>
      </w:r>
      <w:r>
        <w:t xml:space="preserve"> de retrait ou de confinement de ce type de matériau ou produit.</w:t>
      </w:r>
    </w:p>
    <w:p w14:paraId="58F30393" w14:textId="77777777" w:rsidR="00354E2F" w:rsidRDefault="00A44CB5">
      <w:pPr>
        <w:jc w:val="both"/>
      </w:pPr>
      <w:r>
        <w:t>Enfin, les déchets contenant de l’amiante doivent être éliminés dans des conditions strictes. Renseignez-vous auprès de votre mairie ou de votre préfecture. Pour connaître les centres d’élimi</w:t>
      </w:r>
      <w:r>
        <w:t>nation près de chez vous, consultez la base de données « déchets » gérée par l’ADEME, directement accessible sur le site internet www.sinoe.org.</w:t>
      </w:r>
      <w:r>
        <w:cr/>
      </w:r>
    </w:p>
    <w:bookmarkEnd w:id="27"/>
    <w:p w14:paraId="7DDD123D" w14:textId="77777777" w:rsidR="00354E2F" w:rsidRDefault="00A44CB5"/>
    <w:p w14:paraId="2511A752" w14:textId="77777777" w:rsidR="00354E2F" w:rsidRDefault="00A44CB5">
      <w:pPr>
        <w:rPr>
          <w:lang w:val="en-GB"/>
        </w:rPr>
      </w:pPr>
    </w:p>
    <w:p w14:paraId="314CC3B1" w14:textId="77777777" w:rsidR="00354E2F" w:rsidRDefault="00A44CB5"/>
    <w:p w14:paraId="68FC1B0A" w14:textId="77777777" w:rsidR="00354E2F" w:rsidRDefault="00A44CB5"/>
    <w:p w14:paraId="2AA64240" w14:textId="77777777" w:rsidR="00354E2F" w:rsidRDefault="00A44CB5">
      <w:bookmarkStart w:id="28" w:name="DDT_Sup9"/>
    </w:p>
    <w:p w14:paraId="47484F24" w14:textId="77777777" w:rsidR="00354E2F" w:rsidRDefault="00A44CB5">
      <w:bookmarkStart w:id="29" w:name="Assurance"/>
    </w:p>
    <w:p w14:paraId="3C10F344" w14:textId="77777777" w:rsidR="00354E2F" w:rsidRDefault="00A44CB5">
      <w:pPr>
        <w:pStyle w:val="TitreAm2"/>
        <w:pageBreakBefore/>
      </w:pPr>
      <w:r>
        <w:lastRenderedPageBreak/>
        <w:t>Annexe : Attestation d’assurance</w:t>
      </w:r>
    </w:p>
    <w:p w14:paraId="715153B6" w14:textId="77777777" w:rsidR="00354E2F" w:rsidRDefault="00A44CB5">
      <w:pPr>
        <w:keepNext/>
        <w:keepLines/>
      </w:pPr>
    </w:p>
    <w:p w14:paraId="58056F6B" w14:textId="77777777" w:rsidR="00354E2F" w:rsidRDefault="00A44CB5">
      <w:pPr>
        <w:jc w:val="center"/>
      </w:pPr>
      <w:r>
        <w:rPr>
          <w:noProof/>
        </w:rPr>
        <w:pict w14:anchorId="036AF072">
          <v:shape id="_x0000_i1054" type="#_x0000_t75" style="width:409.5pt;height:579.75pt">
            <v:imagedata r:id="rId27" o:title=""/>
          </v:shape>
        </w:pict>
      </w:r>
    </w:p>
    <w:bookmarkEnd w:id="29"/>
    <w:p w14:paraId="639030EA" w14:textId="77777777" w:rsidR="00354E2F" w:rsidRDefault="00A44CB5"/>
    <w:p w14:paraId="2DB16111" w14:textId="77777777" w:rsidR="00354E2F" w:rsidRDefault="00A44CB5">
      <w:bookmarkStart w:id="30" w:name="ChCertif"/>
    </w:p>
    <w:p w14:paraId="08E59DC6" w14:textId="77777777" w:rsidR="00354E2F" w:rsidRDefault="00A44CB5">
      <w:pPr>
        <w:pStyle w:val="TitreAm2"/>
        <w:pageBreakBefore/>
      </w:pPr>
      <w:bookmarkStart w:id="31" w:name="_Toc182241196"/>
      <w:bookmarkStart w:id="32" w:name="_Toc85186378"/>
      <w:r>
        <w:lastRenderedPageBreak/>
        <w:t>Annexe : Certificat de l’opérateur</w:t>
      </w:r>
      <w:bookmarkEnd w:id="31"/>
    </w:p>
    <w:p w14:paraId="6BE26B2D" w14:textId="77777777" w:rsidR="00354E2F" w:rsidRDefault="00A44CB5">
      <w:pPr>
        <w:keepNext/>
        <w:keepLines/>
      </w:pPr>
    </w:p>
    <w:p w14:paraId="68368AAA" w14:textId="77777777" w:rsidR="00354E2F" w:rsidRDefault="00A44CB5">
      <w:pPr>
        <w:keepNext/>
        <w:jc w:val="center"/>
      </w:pPr>
      <w:r>
        <w:rPr>
          <w:noProof/>
        </w:rPr>
        <w:pict w14:anchorId="3896EA48">
          <v:shape id="_x0000_i1055" type="#_x0000_t75" style="width:409.5pt;height:579.75pt">
            <v:imagedata r:id="rId28" o:title=""/>
          </v:shape>
        </w:pict>
      </w:r>
      <w:bookmarkEnd w:id="30"/>
      <w:bookmarkEnd w:id="32"/>
    </w:p>
    <w:bookmarkEnd w:id="28"/>
    <w:p w14:paraId="0F729C90" w14:textId="77777777" w:rsidR="00354E2F" w:rsidRDefault="00A44CB5"/>
    <w:sectPr w:rsidR="00354E2F">
      <w:headerReference w:type="even" r:id="rId29"/>
      <w:headerReference w:type="default" r:id="rId30"/>
      <w:footerReference w:type="even" r:id="rId31"/>
      <w:footerReference w:type="default" r:id="rId32"/>
      <w:headerReference w:type="first" r:id="rId33"/>
      <w:footerReference w:type="first" r:id="rId34"/>
      <w:pgSz w:w="11906" w:h="16838" w:code="9"/>
      <w:pgMar w:top="567" w:right="567" w:bottom="567" w:left="567" w:header="567" w:footer="567"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0F32" w14:textId="77777777" w:rsidR="00A44CB5" w:rsidRDefault="00A44CB5">
      <w:r>
        <w:separator/>
      </w:r>
    </w:p>
  </w:endnote>
  <w:endnote w:type="continuationSeparator" w:id="0">
    <w:p w14:paraId="1134FA58" w14:textId="77777777" w:rsidR="00A44CB5" w:rsidRDefault="00A44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C418" w14:textId="77777777" w:rsidR="00354E2F" w:rsidRDefault="00A44CB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D869" w14:textId="77777777" w:rsidR="00354E2F" w:rsidRDefault="00A44CB5">
    <w:pPr>
      <w:pStyle w:val="Arial"/>
      <w:pBdr>
        <w:top w:val="single" w:sz="4" w:space="1" w:color="auto"/>
      </w:pBdr>
      <w:tabs>
        <w:tab w:val="clear" w:pos="9072"/>
        <w:tab w:val="right" w:pos="10793"/>
      </w:tabs>
    </w:pPr>
    <w:r>
      <w:t xml:space="preserve">Dossier : </w:t>
    </w:r>
    <w:r>
      <w:rPr>
        <w:noProof/>
      </w:rPr>
      <w:t>2022-01-0057</w:t>
    </w:r>
    <w:r>
      <w:tab/>
    </w:r>
    <w:r>
      <w:fldChar w:fldCharType="begin"/>
    </w:r>
    <w:r>
      <w:instrText xml:space="preserve"> PAGE </w:instrText>
    </w:r>
    <w:r>
      <w:fldChar w:fldCharType="separate"/>
    </w:r>
    <w:r>
      <w:rPr>
        <w:noProof/>
      </w:rPr>
      <w:t>14</w:t>
    </w:r>
    <w:r>
      <w:fldChar w:fldCharType="end"/>
    </w:r>
    <w:r>
      <w:t xml:space="preserve"> / </w:t>
    </w:r>
    <w:r>
      <w:fldChar w:fldCharType="begin"/>
    </w:r>
    <w:r>
      <w:instrText xml:space="preserve"> NUMPAGES </w:instrText>
    </w:r>
    <w:r>
      <w:fldChar w:fldCharType="separate"/>
    </w:r>
    <w:r>
      <w:rPr>
        <w:noProof/>
      </w:rPr>
      <w:t>14</w:t>
    </w:r>
    <w:r>
      <w:fldChar w:fldCharType="end"/>
    </w:r>
    <w:r>
      <w:tab/>
    </w:r>
    <w:r>
      <w:rPr>
        <w:noProof/>
      </w:rPr>
      <w:t>BAT F CABLERIE</w:t>
    </w:r>
  </w:p>
  <w:p w14:paraId="2B1030FA" w14:textId="77777777" w:rsidR="00354E2F" w:rsidRDefault="00A44CB5">
    <w:pPr>
      <w:pStyle w:val="Arial"/>
      <w:pBdr>
        <w:top w:val="single" w:sz="4" w:space="1" w:color="auto"/>
      </w:pBdr>
      <w:tabs>
        <w:tab w:val="clear" w:pos="9072"/>
        <w:tab w:val="right" w:pos="10793"/>
      </w:tabs>
      <w:rPr>
        <w:noProof/>
      </w:rPr>
    </w:pPr>
    <w:r>
      <w:rPr>
        <w:noProof/>
      </w:rPr>
      <w:t>ALLEE JEAN DE BETHENCOURT</w:t>
    </w:r>
    <w:r>
      <w:t xml:space="preserve"> </w:t>
    </w:r>
    <w:r>
      <w:rPr>
        <w:noProof/>
      </w:rPr>
      <w:t>76100</w:t>
    </w:r>
    <w:r>
      <w:t xml:space="preserve"> </w:t>
    </w:r>
    <w:r>
      <w:rPr>
        <w:noProof/>
      </w:rPr>
      <w:t>ROUEN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8FEC1" w14:textId="77777777" w:rsidR="00354E2F" w:rsidRDefault="00A44CB5">
    <w:pPr>
      <w:pBdr>
        <w:top w:val="single" w:sz="4" w:space="1" w:color="auto"/>
        <w:bottom w:val="single" w:sz="4" w:space="1" w:color="auto"/>
      </w:pBdr>
      <w:jc w:val="center"/>
      <w:rPr>
        <w:rFonts w:ascii="Tahoma" w:hAnsi="Tahoma" w:cs="Tahoma"/>
        <w:b/>
        <w:sz w:val="18"/>
        <w:szCs w:val="18"/>
      </w:rPr>
    </w:pPr>
    <w:r>
      <w:rPr>
        <w:rFonts w:ascii="Tahoma" w:hAnsi="Tahoma" w:cs="Tahoma"/>
        <w:b/>
        <w:sz w:val="18"/>
        <w:szCs w:val="18"/>
      </w:rPr>
      <w:t>Ce rapport contient</w:t>
    </w:r>
    <w:r>
      <w:rPr>
        <w:rFonts w:ascii="Tahoma" w:hAnsi="Tahoma" w:cs="Tahoma"/>
        <w:b/>
        <w:color w:val="FF0000"/>
        <w:sz w:val="18"/>
        <w:szCs w:val="18"/>
      </w:rPr>
      <w:t xml:space="preserve"> </w:t>
    </w:r>
    <w:r>
      <w:rPr>
        <w:rFonts w:ascii="Tahoma" w:hAnsi="Tahoma" w:cs="Tahoma"/>
        <w:b/>
        <w:color w:val="FF0000"/>
        <w:sz w:val="18"/>
        <w:szCs w:val="18"/>
      </w:rPr>
      <w:fldChar w:fldCharType="begin"/>
    </w:r>
    <w:r>
      <w:rPr>
        <w:rFonts w:ascii="Tahoma" w:hAnsi="Tahoma" w:cs="Tahoma"/>
        <w:b/>
        <w:color w:val="FF0000"/>
        <w:sz w:val="18"/>
        <w:szCs w:val="18"/>
      </w:rPr>
      <w:instrText xml:space="preserve"> NUMPAGES </w:instrText>
    </w:r>
    <w:r>
      <w:rPr>
        <w:rFonts w:ascii="Tahoma" w:hAnsi="Tahoma" w:cs="Tahoma"/>
        <w:b/>
        <w:color w:val="FF0000"/>
        <w:sz w:val="18"/>
        <w:szCs w:val="18"/>
      </w:rPr>
      <w:fldChar w:fldCharType="separate"/>
    </w:r>
    <w:r>
      <w:rPr>
        <w:rFonts w:ascii="Tahoma" w:hAnsi="Tahoma" w:cs="Tahoma"/>
        <w:b/>
        <w:noProof/>
        <w:color w:val="FF0000"/>
        <w:sz w:val="18"/>
        <w:szCs w:val="18"/>
      </w:rPr>
      <w:t>14</w:t>
    </w:r>
    <w:r>
      <w:rPr>
        <w:rFonts w:ascii="Tahoma" w:hAnsi="Tahoma" w:cs="Tahoma"/>
        <w:b/>
        <w:color w:val="FF0000"/>
        <w:sz w:val="18"/>
        <w:szCs w:val="18"/>
      </w:rPr>
      <w:fldChar w:fldCharType="end"/>
    </w:r>
    <w:r>
      <w:rPr>
        <w:rFonts w:ascii="Tahoma" w:hAnsi="Tahoma" w:cs="Tahoma"/>
        <w:b/>
        <w:color w:val="FF0000"/>
        <w:sz w:val="18"/>
        <w:szCs w:val="18"/>
      </w:rPr>
      <w:t xml:space="preserve"> </w:t>
    </w:r>
    <w:r>
      <w:rPr>
        <w:rFonts w:ascii="Tahoma" w:hAnsi="Tahoma" w:cs="Tahoma"/>
        <w:b/>
        <w:sz w:val="18"/>
        <w:szCs w:val="18"/>
      </w:rPr>
      <w:t>pages indissociables et n’est utilisable qu’en original.</w:t>
    </w:r>
  </w:p>
  <w:p w14:paraId="1552049D" w14:textId="77777777" w:rsidR="00354E2F" w:rsidRDefault="00A44CB5">
    <w:pPr>
      <w:jc w:val="center"/>
      <w:rPr>
        <w:sz w:val="16"/>
        <w:szCs w:val="16"/>
      </w:rPr>
    </w:pPr>
    <w:r>
      <w:rPr>
        <w:noProof/>
        <w:sz w:val="16"/>
        <w:szCs w:val="16"/>
      </w:rPr>
      <w:t xml:space="preserve">ADC Le Havre  - Le Havre Environnement </w:t>
    </w:r>
    <w:r>
      <w:rPr>
        <w:noProof/>
        <w:sz w:val="16"/>
        <w:szCs w:val="16"/>
      </w:rPr>
      <w:t>Diagnostic</w:t>
    </w:r>
  </w:p>
  <w:p w14:paraId="0687ADFD" w14:textId="77777777" w:rsidR="00354E2F" w:rsidRDefault="00A44CB5">
    <w:pPr>
      <w:jc w:val="center"/>
      <w:rPr>
        <w:noProof/>
        <w:sz w:val="16"/>
        <w:szCs w:val="16"/>
      </w:rPr>
    </w:pPr>
    <w:r>
      <w:rPr>
        <w:noProof/>
        <w:sz w:val="16"/>
        <w:szCs w:val="16"/>
      </w:rPr>
      <w:t>Diagnostics immobiliers - Diagnostics avant travaux et démolitions - Caméra thermique</w:t>
    </w:r>
  </w:p>
  <w:p w14:paraId="1E2A8A2B" w14:textId="77777777" w:rsidR="00354E2F" w:rsidRDefault="00A44CB5">
    <w:pPr>
      <w:jc w:val="center"/>
      <w:rPr>
        <w:noProof/>
        <w:sz w:val="16"/>
        <w:szCs w:val="16"/>
      </w:rPr>
    </w:pPr>
    <w:r>
      <w:rPr>
        <w:noProof/>
        <w:sz w:val="16"/>
        <w:szCs w:val="16"/>
      </w:rPr>
      <w:t>Siege Social : 8 rue du Bois, 76610 LE HAVRE. Tel : 02 35 51 68 34 Fax : 02 35 21 68 15. RCS  Le Havre</w:t>
    </w:r>
  </w:p>
  <w:p w14:paraId="6103637E" w14:textId="77777777" w:rsidR="00354E2F" w:rsidRDefault="00A44CB5">
    <w:pPr>
      <w:jc w:val="center"/>
      <w:rPr>
        <w:noProof/>
        <w:sz w:val="16"/>
        <w:szCs w:val="16"/>
      </w:rPr>
    </w:pPr>
    <w:r>
      <w:rPr>
        <w:noProof/>
        <w:sz w:val="16"/>
        <w:szCs w:val="16"/>
      </w:rPr>
      <w:t>Capital : SARL au capital de 10.000 Euros. Code APE : 71</w:t>
    </w:r>
    <w:r>
      <w:rPr>
        <w:noProof/>
        <w:sz w:val="16"/>
        <w:szCs w:val="16"/>
      </w:rPr>
      <w:t>20B. N° TVA Intracommunautaire: FR264488451006</w:t>
    </w:r>
  </w:p>
  <w:p w14:paraId="5A0CCABD" w14:textId="77777777" w:rsidR="00354E2F" w:rsidRDefault="00A44CB5">
    <w:pPr>
      <w:jc w:val="center"/>
      <w:rPr>
        <w:noProo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BDA9E" w14:textId="77777777" w:rsidR="00A44CB5" w:rsidRDefault="00A44CB5">
      <w:r>
        <w:separator/>
      </w:r>
    </w:p>
  </w:footnote>
  <w:footnote w:type="continuationSeparator" w:id="0">
    <w:p w14:paraId="1E764907" w14:textId="77777777" w:rsidR="00A44CB5" w:rsidRDefault="00A44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CB80" w14:textId="77777777" w:rsidR="00354E2F" w:rsidRDefault="00A44CB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0A57" w14:textId="77777777" w:rsidR="00354E2F" w:rsidRDefault="00A44CB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BEAD" w14:textId="77777777" w:rsidR="00354E2F" w:rsidRDefault="00A44CB5">
    <w:pPr>
      <w:pStyle w:val="En-tte"/>
      <w:jc w:val="center"/>
    </w:pPr>
    <w:r>
      <w:rPr>
        <w:noProof/>
      </w:rPr>
      <w:pict w14:anchorId="3D5B4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57pt;height:48.75pt">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25pt;height:11.25pt" o:bullet="t">
        <v:imagedata r:id="rId1" o:title="mso29B"/>
      </v:shape>
    </w:pict>
  </w:numPicBullet>
  <w:numPicBullet w:numPicBulletId="1">
    <w:pict>
      <v:shape id="_x0000_i1084" type="#_x0000_t75" style="width:9pt;height:9pt" o:bullet="t">
        <v:imagedata r:id="rId2" o:title="j0115844"/>
      </v:shape>
    </w:pict>
  </w:numPicBullet>
  <w:numPicBullet w:numPicBulletId="2">
    <w:pict>
      <v:shape id="_x0000_i1085" type="#_x0000_t75" style="width:24pt;height:24pt" o:bullet="t">
        <v:imagedata r:id="rId3" o:title=""/>
      </v:shape>
    </w:pict>
  </w:numPicBullet>
  <w:abstractNum w:abstractNumId="0" w15:restartNumberingAfterBreak="0">
    <w:nsid w:val="FFFFFF83"/>
    <w:multiLevelType w:val="singleLevel"/>
    <w:tmpl w:val="7FDE067C"/>
    <w:lvl w:ilvl="0">
      <w:start w:val="1"/>
      <w:numFmt w:val="bullet"/>
      <w:pStyle w:val="Listepuces2"/>
      <w:lvlText w:val=""/>
      <w:lvlJc w:val="left"/>
      <w:pPr>
        <w:tabs>
          <w:tab w:val="num" w:pos="2410"/>
        </w:tabs>
        <w:ind w:left="2410" w:hanging="360"/>
      </w:pPr>
      <w:rPr>
        <w:rFonts w:ascii="Symbol" w:hAnsi="Symbol" w:hint="default"/>
      </w:rPr>
    </w:lvl>
  </w:abstractNum>
  <w:abstractNum w:abstractNumId="1" w15:restartNumberingAfterBreak="0">
    <w:nsid w:val="FFFFFF89"/>
    <w:multiLevelType w:val="singleLevel"/>
    <w:tmpl w:val="337A502C"/>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2B46B37"/>
    <w:multiLevelType w:val="hybridMultilevel"/>
    <w:tmpl w:val="08A84F36"/>
    <w:lvl w:ilvl="0" w:tplc="DBE2E8FE">
      <w:start w:val="1"/>
      <w:numFmt w:val="lowerLetter"/>
      <w:lvlText w:val="%1)"/>
      <w:lvlJc w:val="left"/>
      <w:pPr>
        <w:ind w:left="720" w:hanging="360"/>
      </w:pPr>
      <w:rPr>
        <w:rFonts w:hint="default"/>
      </w:rPr>
    </w:lvl>
    <w:lvl w:ilvl="1" w:tplc="D6785376" w:tentative="1">
      <w:start w:val="1"/>
      <w:numFmt w:val="lowerLetter"/>
      <w:lvlText w:val="%2."/>
      <w:lvlJc w:val="left"/>
      <w:pPr>
        <w:ind w:left="1440" w:hanging="360"/>
      </w:pPr>
    </w:lvl>
    <w:lvl w:ilvl="2" w:tplc="296EE304" w:tentative="1">
      <w:start w:val="1"/>
      <w:numFmt w:val="lowerRoman"/>
      <w:lvlText w:val="%3."/>
      <w:lvlJc w:val="right"/>
      <w:pPr>
        <w:ind w:left="2160" w:hanging="180"/>
      </w:pPr>
    </w:lvl>
    <w:lvl w:ilvl="3" w:tplc="C71C372E" w:tentative="1">
      <w:start w:val="1"/>
      <w:numFmt w:val="decimal"/>
      <w:lvlText w:val="%4."/>
      <w:lvlJc w:val="left"/>
      <w:pPr>
        <w:ind w:left="2880" w:hanging="360"/>
      </w:pPr>
    </w:lvl>
    <w:lvl w:ilvl="4" w:tplc="47224386" w:tentative="1">
      <w:start w:val="1"/>
      <w:numFmt w:val="lowerLetter"/>
      <w:lvlText w:val="%5."/>
      <w:lvlJc w:val="left"/>
      <w:pPr>
        <w:ind w:left="3600" w:hanging="360"/>
      </w:pPr>
    </w:lvl>
    <w:lvl w:ilvl="5" w:tplc="E1AE61A6" w:tentative="1">
      <w:start w:val="1"/>
      <w:numFmt w:val="lowerRoman"/>
      <w:lvlText w:val="%6."/>
      <w:lvlJc w:val="right"/>
      <w:pPr>
        <w:ind w:left="4320" w:hanging="180"/>
      </w:pPr>
    </w:lvl>
    <w:lvl w:ilvl="6" w:tplc="8E48DD66" w:tentative="1">
      <w:start w:val="1"/>
      <w:numFmt w:val="decimal"/>
      <w:lvlText w:val="%7."/>
      <w:lvlJc w:val="left"/>
      <w:pPr>
        <w:ind w:left="5040" w:hanging="360"/>
      </w:pPr>
    </w:lvl>
    <w:lvl w:ilvl="7" w:tplc="47A2A488" w:tentative="1">
      <w:start w:val="1"/>
      <w:numFmt w:val="lowerLetter"/>
      <w:lvlText w:val="%8."/>
      <w:lvlJc w:val="left"/>
      <w:pPr>
        <w:ind w:left="5760" w:hanging="360"/>
      </w:pPr>
    </w:lvl>
    <w:lvl w:ilvl="8" w:tplc="75885DCA" w:tentative="1">
      <w:start w:val="1"/>
      <w:numFmt w:val="lowerRoman"/>
      <w:lvlText w:val="%9."/>
      <w:lvlJc w:val="right"/>
      <w:pPr>
        <w:ind w:left="6480" w:hanging="180"/>
      </w:pPr>
    </w:lvl>
  </w:abstractNum>
  <w:abstractNum w:abstractNumId="3" w15:restartNumberingAfterBreak="0">
    <w:nsid w:val="049C0C90"/>
    <w:multiLevelType w:val="hybridMultilevel"/>
    <w:tmpl w:val="2884A7BE"/>
    <w:lvl w:ilvl="0" w:tplc="AB206594">
      <w:start w:val="1"/>
      <w:numFmt w:val="bullet"/>
      <w:lvlText w:val=""/>
      <w:lvlJc w:val="left"/>
      <w:pPr>
        <w:tabs>
          <w:tab w:val="num" w:pos="3240"/>
        </w:tabs>
        <w:ind w:left="3240" w:hanging="360"/>
      </w:pPr>
      <w:rPr>
        <w:rFonts w:ascii="Wingdings" w:hAnsi="Wingdings" w:hint="default"/>
        <w:color w:val="800000"/>
      </w:rPr>
    </w:lvl>
    <w:lvl w:ilvl="1" w:tplc="578292AC" w:tentative="1">
      <w:start w:val="1"/>
      <w:numFmt w:val="bullet"/>
      <w:lvlText w:val="o"/>
      <w:lvlJc w:val="left"/>
      <w:pPr>
        <w:tabs>
          <w:tab w:val="num" w:pos="1440"/>
        </w:tabs>
        <w:ind w:left="1440" w:hanging="360"/>
      </w:pPr>
      <w:rPr>
        <w:rFonts w:ascii="Courier New" w:hAnsi="Courier New" w:cs="Courier New" w:hint="default"/>
      </w:rPr>
    </w:lvl>
    <w:lvl w:ilvl="2" w:tplc="4CCEF79E" w:tentative="1">
      <w:start w:val="1"/>
      <w:numFmt w:val="bullet"/>
      <w:lvlText w:val=""/>
      <w:lvlJc w:val="left"/>
      <w:pPr>
        <w:tabs>
          <w:tab w:val="num" w:pos="2160"/>
        </w:tabs>
        <w:ind w:left="2160" w:hanging="360"/>
      </w:pPr>
      <w:rPr>
        <w:rFonts w:ascii="Wingdings" w:hAnsi="Wingdings" w:hint="default"/>
      </w:rPr>
    </w:lvl>
    <w:lvl w:ilvl="3" w:tplc="F6DE28F2" w:tentative="1">
      <w:start w:val="1"/>
      <w:numFmt w:val="bullet"/>
      <w:lvlText w:val=""/>
      <w:lvlJc w:val="left"/>
      <w:pPr>
        <w:tabs>
          <w:tab w:val="num" w:pos="2880"/>
        </w:tabs>
        <w:ind w:left="2880" w:hanging="360"/>
      </w:pPr>
      <w:rPr>
        <w:rFonts w:ascii="Symbol" w:hAnsi="Symbol" w:hint="default"/>
      </w:rPr>
    </w:lvl>
    <w:lvl w:ilvl="4" w:tplc="117658D4" w:tentative="1">
      <w:start w:val="1"/>
      <w:numFmt w:val="bullet"/>
      <w:lvlText w:val="o"/>
      <w:lvlJc w:val="left"/>
      <w:pPr>
        <w:tabs>
          <w:tab w:val="num" w:pos="3600"/>
        </w:tabs>
        <w:ind w:left="3600" w:hanging="360"/>
      </w:pPr>
      <w:rPr>
        <w:rFonts w:ascii="Courier New" w:hAnsi="Courier New" w:cs="Courier New" w:hint="default"/>
      </w:rPr>
    </w:lvl>
    <w:lvl w:ilvl="5" w:tplc="512C7BDE" w:tentative="1">
      <w:start w:val="1"/>
      <w:numFmt w:val="bullet"/>
      <w:lvlText w:val=""/>
      <w:lvlJc w:val="left"/>
      <w:pPr>
        <w:tabs>
          <w:tab w:val="num" w:pos="4320"/>
        </w:tabs>
        <w:ind w:left="4320" w:hanging="360"/>
      </w:pPr>
      <w:rPr>
        <w:rFonts w:ascii="Wingdings" w:hAnsi="Wingdings" w:hint="default"/>
      </w:rPr>
    </w:lvl>
    <w:lvl w:ilvl="6" w:tplc="81D06922" w:tentative="1">
      <w:start w:val="1"/>
      <w:numFmt w:val="bullet"/>
      <w:lvlText w:val=""/>
      <w:lvlJc w:val="left"/>
      <w:pPr>
        <w:tabs>
          <w:tab w:val="num" w:pos="5040"/>
        </w:tabs>
        <w:ind w:left="5040" w:hanging="360"/>
      </w:pPr>
      <w:rPr>
        <w:rFonts w:ascii="Symbol" w:hAnsi="Symbol" w:hint="default"/>
      </w:rPr>
    </w:lvl>
    <w:lvl w:ilvl="7" w:tplc="D270C2CE" w:tentative="1">
      <w:start w:val="1"/>
      <w:numFmt w:val="bullet"/>
      <w:lvlText w:val="o"/>
      <w:lvlJc w:val="left"/>
      <w:pPr>
        <w:tabs>
          <w:tab w:val="num" w:pos="5760"/>
        </w:tabs>
        <w:ind w:left="5760" w:hanging="360"/>
      </w:pPr>
      <w:rPr>
        <w:rFonts w:ascii="Courier New" w:hAnsi="Courier New" w:cs="Courier New" w:hint="default"/>
      </w:rPr>
    </w:lvl>
    <w:lvl w:ilvl="8" w:tplc="D91CC18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C379D"/>
    <w:multiLevelType w:val="hybridMultilevel"/>
    <w:tmpl w:val="638EA4A2"/>
    <w:lvl w:ilvl="0" w:tplc="A760AF0C">
      <w:numFmt w:val="bullet"/>
      <w:lvlText w:val="-"/>
      <w:lvlJc w:val="left"/>
      <w:pPr>
        <w:ind w:left="720" w:hanging="360"/>
      </w:pPr>
      <w:rPr>
        <w:rFonts w:ascii="Arial" w:eastAsia="Times New Roman" w:hAnsi="Arial" w:cs="Arial" w:hint="default"/>
      </w:rPr>
    </w:lvl>
    <w:lvl w:ilvl="1" w:tplc="1040C0A0" w:tentative="1">
      <w:start w:val="1"/>
      <w:numFmt w:val="bullet"/>
      <w:lvlText w:val="o"/>
      <w:lvlJc w:val="left"/>
      <w:pPr>
        <w:ind w:left="1440" w:hanging="360"/>
      </w:pPr>
      <w:rPr>
        <w:rFonts w:ascii="Courier New" w:hAnsi="Courier New" w:cs="Courier New" w:hint="default"/>
      </w:rPr>
    </w:lvl>
    <w:lvl w:ilvl="2" w:tplc="31829D0C" w:tentative="1">
      <w:start w:val="1"/>
      <w:numFmt w:val="bullet"/>
      <w:lvlText w:val=""/>
      <w:lvlJc w:val="left"/>
      <w:pPr>
        <w:ind w:left="2160" w:hanging="360"/>
      </w:pPr>
      <w:rPr>
        <w:rFonts w:ascii="Wingdings" w:hAnsi="Wingdings" w:hint="default"/>
      </w:rPr>
    </w:lvl>
    <w:lvl w:ilvl="3" w:tplc="4560D5CE" w:tentative="1">
      <w:start w:val="1"/>
      <w:numFmt w:val="bullet"/>
      <w:lvlText w:val=""/>
      <w:lvlJc w:val="left"/>
      <w:pPr>
        <w:ind w:left="2880" w:hanging="360"/>
      </w:pPr>
      <w:rPr>
        <w:rFonts w:ascii="Symbol" w:hAnsi="Symbol" w:hint="default"/>
      </w:rPr>
    </w:lvl>
    <w:lvl w:ilvl="4" w:tplc="01D6B88E" w:tentative="1">
      <w:start w:val="1"/>
      <w:numFmt w:val="bullet"/>
      <w:lvlText w:val="o"/>
      <w:lvlJc w:val="left"/>
      <w:pPr>
        <w:ind w:left="3600" w:hanging="360"/>
      </w:pPr>
      <w:rPr>
        <w:rFonts w:ascii="Courier New" w:hAnsi="Courier New" w:cs="Courier New" w:hint="default"/>
      </w:rPr>
    </w:lvl>
    <w:lvl w:ilvl="5" w:tplc="CA68A4DC" w:tentative="1">
      <w:start w:val="1"/>
      <w:numFmt w:val="bullet"/>
      <w:lvlText w:val=""/>
      <w:lvlJc w:val="left"/>
      <w:pPr>
        <w:ind w:left="4320" w:hanging="360"/>
      </w:pPr>
      <w:rPr>
        <w:rFonts w:ascii="Wingdings" w:hAnsi="Wingdings" w:hint="default"/>
      </w:rPr>
    </w:lvl>
    <w:lvl w:ilvl="6" w:tplc="340885D0" w:tentative="1">
      <w:start w:val="1"/>
      <w:numFmt w:val="bullet"/>
      <w:lvlText w:val=""/>
      <w:lvlJc w:val="left"/>
      <w:pPr>
        <w:ind w:left="5040" w:hanging="360"/>
      </w:pPr>
      <w:rPr>
        <w:rFonts w:ascii="Symbol" w:hAnsi="Symbol" w:hint="default"/>
      </w:rPr>
    </w:lvl>
    <w:lvl w:ilvl="7" w:tplc="F6940E70" w:tentative="1">
      <w:start w:val="1"/>
      <w:numFmt w:val="bullet"/>
      <w:lvlText w:val="o"/>
      <w:lvlJc w:val="left"/>
      <w:pPr>
        <w:ind w:left="5760" w:hanging="360"/>
      </w:pPr>
      <w:rPr>
        <w:rFonts w:ascii="Courier New" w:hAnsi="Courier New" w:cs="Courier New" w:hint="default"/>
      </w:rPr>
    </w:lvl>
    <w:lvl w:ilvl="8" w:tplc="3FFC05C6" w:tentative="1">
      <w:start w:val="1"/>
      <w:numFmt w:val="bullet"/>
      <w:lvlText w:val=""/>
      <w:lvlJc w:val="left"/>
      <w:pPr>
        <w:ind w:left="6480" w:hanging="360"/>
      </w:pPr>
      <w:rPr>
        <w:rFonts w:ascii="Wingdings" w:hAnsi="Wingdings" w:hint="default"/>
      </w:rPr>
    </w:lvl>
  </w:abstractNum>
  <w:abstractNum w:abstractNumId="5" w15:restartNumberingAfterBreak="0">
    <w:nsid w:val="074B6B6A"/>
    <w:multiLevelType w:val="multilevel"/>
    <w:tmpl w:val="64E41464"/>
    <w:lvl w:ilvl="0">
      <w:start w:val="1"/>
      <w:numFmt w:val="decimal"/>
      <w:pStyle w:val="Titre1"/>
      <w:lvlText w:val="%1."/>
      <w:lvlJc w:val="left"/>
      <w:pPr>
        <w:tabs>
          <w:tab w:val="num" w:pos="2064"/>
        </w:tabs>
        <w:ind w:left="2064" w:hanging="360"/>
      </w:pPr>
      <w:rPr>
        <w:rFonts w:hint="default"/>
      </w:rPr>
    </w:lvl>
    <w:lvl w:ilvl="1">
      <w:start w:val="1"/>
      <w:numFmt w:val="decimal"/>
      <w:pStyle w:val="Titre2"/>
      <w:lvlText w:val="%1.%2."/>
      <w:lvlJc w:val="left"/>
      <w:pPr>
        <w:tabs>
          <w:tab w:val="num" w:pos="1152"/>
        </w:tabs>
        <w:ind w:left="1152" w:hanging="432"/>
      </w:pPr>
      <w:rPr>
        <w:rFonts w:hint="default"/>
      </w:rPr>
    </w:lvl>
    <w:lvl w:ilvl="2">
      <w:start w:val="1"/>
      <w:numFmt w:val="decimal"/>
      <w:pStyle w:val="Titre3"/>
      <w:lvlText w:val="%1.%2.%3."/>
      <w:lvlJc w:val="left"/>
      <w:pPr>
        <w:tabs>
          <w:tab w:val="num" w:pos="1800"/>
        </w:tabs>
        <w:ind w:left="1584" w:hanging="504"/>
      </w:pPr>
      <w:rPr>
        <w:rFonts w:hint="default"/>
      </w:rPr>
    </w:lvl>
    <w:lvl w:ilvl="3">
      <w:start w:val="1"/>
      <w:numFmt w:val="lowerRoman"/>
      <w:pStyle w:val="Titre4"/>
      <w:lvlText w:val="%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082E77C0"/>
    <w:multiLevelType w:val="hybridMultilevel"/>
    <w:tmpl w:val="E76C9672"/>
    <w:lvl w:ilvl="0" w:tplc="B0589890">
      <w:numFmt w:val="bullet"/>
      <w:lvlText w:val="-"/>
      <w:lvlJc w:val="left"/>
      <w:pPr>
        <w:ind w:left="1069" w:hanging="360"/>
      </w:pPr>
      <w:rPr>
        <w:rFonts w:ascii="Arial" w:eastAsia="Times New Roman" w:hAnsi="Arial" w:cs="Arial" w:hint="default"/>
        <w:u w:val="none"/>
      </w:rPr>
    </w:lvl>
    <w:lvl w:ilvl="1" w:tplc="63728DFE" w:tentative="1">
      <w:start w:val="1"/>
      <w:numFmt w:val="bullet"/>
      <w:lvlText w:val="o"/>
      <w:lvlJc w:val="left"/>
      <w:pPr>
        <w:ind w:left="1789" w:hanging="360"/>
      </w:pPr>
      <w:rPr>
        <w:rFonts w:ascii="Courier New" w:hAnsi="Courier New" w:cs="Courier New" w:hint="default"/>
      </w:rPr>
    </w:lvl>
    <w:lvl w:ilvl="2" w:tplc="D9C01CBA" w:tentative="1">
      <w:start w:val="1"/>
      <w:numFmt w:val="bullet"/>
      <w:lvlText w:val=""/>
      <w:lvlJc w:val="left"/>
      <w:pPr>
        <w:ind w:left="2509" w:hanging="360"/>
      </w:pPr>
      <w:rPr>
        <w:rFonts w:ascii="Wingdings" w:hAnsi="Wingdings" w:hint="default"/>
      </w:rPr>
    </w:lvl>
    <w:lvl w:ilvl="3" w:tplc="6582AA78" w:tentative="1">
      <w:start w:val="1"/>
      <w:numFmt w:val="bullet"/>
      <w:lvlText w:val=""/>
      <w:lvlJc w:val="left"/>
      <w:pPr>
        <w:ind w:left="3229" w:hanging="360"/>
      </w:pPr>
      <w:rPr>
        <w:rFonts w:ascii="Symbol" w:hAnsi="Symbol" w:hint="default"/>
      </w:rPr>
    </w:lvl>
    <w:lvl w:ilvl="4" w:tplc="5B38D508" w:tentative="1">
      <w:start w:val="1"/>
      <w:numFmt w:val="bullet"/>
      <w:lvlText w:val="o"/>
      <w:lvlJc w:val="left"/>
      <w:pPr>
        <w:ind w:left="3949" w:hanging="360"/>
      </w:pPr>
      <w:rPr>
        <w:rFonts w:ascii="Courier New" w:hAnsi="Courier New" w:cs="Courier New" w:hint="default"/>
      </w:rPr>
    </w:lvl>
    <w:lvl w:ilvl="5" w:tplc="4DD44FC2" w:tentative="1">
      <w:start w:val="1"/>
      <w:numFmt w:val="bullet"/>
      <w:lvlText w:val=""/>
      <w:lvlJc w:val="left"/>
      <w:pPr>
        <w:ind w:left="4669" w:hanging="360"/>
      </w:pPr>
      <w:rPr>
        <w:rFonts w:ascii="Wingdings" w:hAnsi="Wingdings" w:hint="default"/>
      </w:rPr>
    </w:lvl>
    <w:lvl w:ilvl="6" w:tplc="3B6E644A" w:tentative="1">
      <w:start w:val="1"/>
      <w:numFmt w:val="bullet"/>
      <w:lvlText w:val=""/>
      <w:lvlJc w:val="left"/>
      <w:pPr>
        <w:ind w:left="5389" w:hanging="360"/>
      </w:pPr>
      <w:rPr>
        <w:rFonts w:ascii="Symbol" w:hAnsi="Symbol" w:hint="default"/>
      </w:rPr>
    </w:lvl>
    <w:lvl w:ilvl="7" w:tplc="0402229A" w:tentative="1">
      <w:start w:val="1"/>
      <w:numFmt w:val="bullet"/>
      <w:lvlText w:val="o"/>
      <w:lvlJc w:val="left"/>
      <w:pPr>
        <w:ind w:left="6109" w:hanging="360"/>
      </w:pPr>
      <w:rPr>
        <w:rFonts w:ascii="Courier New" w:hAnsi="Courier New" w:cs="Courier New" w:hint="default"/>
      </w:rPr>
    </w:lvl>
    <w:lvl w:ilvl="8" w:tplc="AE986CC4" w:tentative="1">
      <w:start w:val="1"/>
      <w:numFmt w:val="bullet"/>
      <w:lvlText w:val=""/>
      <w:lvlJc w:val="left"/>
      <w:pPr>
        <w:ind w:left="6829" w:hanging="360"/>
      </w:pPr>
      <w:rPr>
        <w:rFonts w:ascii="Wingdings" w:hAnsi="Wingdings" w:hint="default"/>
      </w:rPr>
    </w:lvl>
  </w:abstractNum>
  <w:abstractNum w:abstractNumId="7" w15:restartNumberingAfterBreak="0">
    <w:nsid w:val="11C56C6F"/>
    <w:multiLevelType w:val="hybridMultilevel"/>
    <w:tmpl w:val="59463310"/>
    <w:lvl w:ilvl="0" w:tplc="F4309C92">
      <w:start w:val="3"/>
      <w:numFmt w:val="bullet"/>
      <w:lvlText w:val="-"/>
      <w:lvlJc w:val="left"/>
      <w:pPr>
        <w:tabs>
          <w:tab w:val="num" w:pos="360"/>
        </w:tabs>
        <w:ind w:left="360" w:hanging="360"/>
      </w:pPr>
      <w:rPr>
        <w:rFonts w:ascii="Times New Roman" w:eastAsia="Times New Roman" w:hAnsi="Times New Roman" w:cs="Times New Roman" w:hint="default"/>
      </w:rPr>
    </w:lvl>
    <w:lvl w:ilvl="1" w:tplc="10062652" w:tentative="1">
      <w:start w:val="1"/>
      <w:numFmt w:val="bullet"/>
      <w:lvlText w:val="o"/>
      <w:lvlJc w:val="left"/>
      <w:pPr>
        <w:ind w:left="30" w:hanging="360"/>
      </w:pPr>
      <w:rPr>
        <w:rFonts w:ascii="Courier New" w:hAnsi="Courier New" w:cs="Courier New" w:hint="default"/>
      </w:rPr>
    </w:lvl>
    <w:lvl w:ilvl="2" w:tplc="771CD478" w:tentative="1">
      <w:start w:val="1"/>
      <w:numFmt w:val="bullet"/>
      <w:lvlText w:val=""/>
      <w:lvlJc w:val="left"/>
      <w:pPr>
        <w:ind w:left="750" w:hanging="360"/>
      </w:pPr>
      <w:rPr>
        <w:rFonts w:ascii="Wingdings" w:hAnsi="Wingdings" w:hint="default"/>
      </w:rPr>
    </w:lvl>
    <w:lvl w:ilvl="3" w:tplc="B4A4909C" w:tentative="1">
      <w:start w:val="1"/>
      <w:numFmt w:val="bullet"/>
      <w:lvlText w:val=""/>
      <w:lvlJc w:val="left"/>
      <w:pPr>
        <w:ind w:left="1470" w:hanging="360"/>
      </w:pPr>
      <w:rPr>
        <w:rFonts w:ascii="Symbol" w:hAnsi="Symbol" w:hint="default"/>
      </w:rPr>
    </w:lvl>
    <w:lvl w:ilvl="4" w:tplc="2ED877AA" w:tentative="1">
      <w:start w:val="1"/>
      <w:numFmt w:val="bullet"/>
      <w:lvlText w:val="o"/>
      <w:lvlJc w:val="left"/>
      <w:pPr>
        <w:ind w:left="2190" w:hanging="360"/>
      </w:pPr>
      <w:rPr>
        <w:rFonts w:ascii="Courier New" w:hAnsi="Courier New" w:cs="Courier New" w:hint="default"/>
      </w:rPr>
    </w:lvl>
    <w:lvl w:ilvl="5" w:tplc="4DF29E44" w:tentative="1">
      <w:start w:val="1"/>
      <w:numFmt w:val="bullet"/>
      <w:lvlText w:val=""/>
      <w:lvlJc w:val="left"/>
      <w:pPr>
        <w:ind w:left="2910" w:hanging="360"/>
      </w:pPr>
      <w:rPr>
        <w:rFonts w:ascii="Wingdings" w:hAnsi="Wingdings" w:hint="default"/>
      </w:rPr>
    </w:lvl>
    <w:lvl w:ilvl="6" w:tplc="46E08C4A" w:tentative="1">
      <w:start w:val="1"/>
      <w:numFmt w:val="bullet"/>
      <w:lvlText w:val=""/>
      <w:lvlJc w:val="left"/>
      <w:pPr>
        <w:ind w:left="3630" w:hanging="360"/>
      </w:pPr>
      <w:rPr>
        <w:rFonts w:ascii="Symbol" w:hAnsi="Symbol" w:hint="default"/>
      </w:rPr>
    </w:lvl>
    <w:lvl w:ilvl="7" w:tplc="9AC2810A" w:tentative="1">
      <w:start w:val="1"/>
      <w:numFmt w:val="bullet"/>
      <w:lvlText w:val="o"/>
      <w:lvlJc w:val="left"/>
      <w:pPr>
        <w:ind w:left="4350" w:hanging="360"/>
      </w:pPr>
      <w:rPr>
        <w:rFonts w:ascii="Courier New" w:hAnsi="Courier New" w:cs="Courier New" w:hint="default"/>
      </w:rPr>
    </w:lvl>
    <w:lvl w:ilvl="8" w:tplc="C15EEAAA" w:tentative="1">
      <w:start w:val="1"/>
      <w:numFmt w:val="bullet"/>
      <w:lvlText w:val=""/>
      <w:lvlJc w:val="left"/>
      <w:pPr>
        <w:ind w:left="5070" w:hanging="360"/>
      </w:pPr>
      <w:rPr>
        <w:rFonts w:ascii="Wingdings" w:hAnsi="Wingdings" w:hint="default"/>
      </w:rPr>
    </w:lvl>
  </w:abstractNum>
  <w:abstractNum w:abstractNumId="8" w15:restartNumberingAfterBreak="0">
    <w:nsid w:val="12EA5D8A"/>
    <w:multiLevelType w:val="hybridMultilevel"/>
    <w:tmpl w:val="631EFA3C"/>
    <w:lvl w:ilvl="0" w:tplc="3B84A478">
      <w:start w:val="1"/>
      <w:numFmt w:val="bullet"/>
      <w:lvlText w:val=""/>
      <w:lvlJc w:val="left"/>
      <w:pPr>
        <w:ind w:left="720" w:hanging="360"/>
      </w:pPr>
      <w:rPr>
        <w:rFonts w:ascii="Wingdings" w:hAnsi="Wingdings" w:hint="default"/>
      </w:rPr>
    </w:lvl>
    <w:lvl w:ilvl="1" w:tplc="36E2DED6" w:tentative="1">
      <w:start w:val="1"/>
      <w:numFmt w:val="bullet"/>
      <w:lvlText w:val="o"/>
      <w:lvlJc w:val="left"/>
      <w:pPr>
        <w:ind w:left="1440" w:hanging="360"/>
      </w:pPr>
      <w:rPr>
        <w:rFonts w:ascii="Courier New" w:hAnsi="Courier New" w:cs="Courier New" w:hint="default"/>
      </w:rPr>
    </w:lvl>
    <w:lvl w:ilvl="2" w:tplc="3B9A05F2" w:tentative="1">
      <w:start w:val="1"/>
      <w:numFmt w:val="bullet"/>
      <w:lvlText w:val=""/>
      <w:lvlJc w:val="left"/>
      <w:pPr>
        <w:ind w:left="2160" w:hanging="360"/>
      </w:pPr>
      <w:rPr>
        <w:rFonts w:ascii="Wingdings" w:hAnsi="Wingdings" w:hint="default"/>
      </w:rPr>
    </w:lvl>
    <w:lvl w:ilvl="3" w:tplc="6BBCAD2C" w:tentative="1">
      <w:start w:val="1"/>
      <w:numFmt w:val="bullet"/>
      <w:lvlText w:val=""/>
      <w:lvlJc w:val="left"/>
      <w:pPr>
        <w:ind w:left="2880" w:hanging="360"/>
      </w:pPr>
      <w:rPr>
        <w:rFonts w:ascii="Symbol" w:hAnsi="Symbol" w:hint="default"/>
      </w:rPr>
    </w:lvl>
    <w:lvl w:ilvl="4" w:tplc="E7E84FF2" w:tentative="1">
      <w:start w:val="1"/>
      <w:numFmt w:val="bullet"/>
      <w:lvlText w:val="o"/>
      <w:lvlJc w:val="left"/>
      <w:pPr>
        <w:ind w:left="3600" w:hanging="360"/>
      </w:pPr>
      <w:rPr>
        <w:rFonts w:ascii="Courier New" w:hAnsi="Courier New" w:cs="Courier New" w:hint="default"/>
      </w:rPr>
    </w:lvl>
    <w:lvl w:ilvl="5" w:tplc="83E4549A" w:tentative="1">
      <w:start w:val="1"/>
      <w:numFmt w:val="bullet"/>
      <w:lvlText w:val=""/>
      <w:lvlJc w:val="left"/>
      <w:pPr>
        <w:ind w:left="4320" w:hanging="360"/>
      </w:pPr>
      <w:rPr>
        <w:rFonts w:ascii="Wingdings" w:hAnsi="Wingdings" w:hint="default"/>
      </w:rPr>
    </w:lvl>
    <w:lvl w:ilvl="6" w:tplc="F1587482" w:tentative="1">
      <w:start w:val="1"/>
      <w:numFmt w:val="bullet"/>
      <w:lvlText w:val=""/>
      <w:lvlJc w:val="left"/>
      <w:pPr>
        <w:ind w:left="5040" w:hanging="360"/>
      </w:pPr>
      <w:rPr>
        <w:rFonts w:ascii="Symbol" w:hAnsi="Symbol" w:hint="default"/>
      </w:rPr>
    </w:lvl>
    <w:lvl w:ilvl="7" w:tplc="410E0136" w:tentative="1">
      <w:start w:val="1"/>
      <w:numFmt w:val="bullet"/>
      <w:lvlText w:val="o"/>
      <w:lvlJc w:val="left"/>
      <w:pPr>
        <w:ind w:left="5760" w:hanging="360"/>
      </w:pPr>
      <w:rPr>
        <w:rFonts w:ascii="Courier New" w:hAnsi="Courier New" w:cs="Courier New" w:hint="default"/>
      </w:rPr>
    </w:lvl>
    <w:lvl w:ilvl="8" w:tplc="EF066606" w:tentative="1">
      <w:start w:val="1"/>
      <w:numFmt w:val="bullet"/>
      <w:lvlText w:val=""/>
      <w:lvlJc w:val="left"/>
      <w:pPr>
        <w:ind w:left="6480" w:hanging="360"/>
      </w:pPr>
      <w:rPr>
        <w:rFonts w:ascii="Wingdings" w:hAnsi="Wingdings" w:hint="default"/>
      </w:rPr>
    </w:lvl>
  </w:abstractNum>
  <w:abstractNum w:abstractNumId="9" w15:restartNumberingAfterBreak="0">
    <w:nsid w:val="15A057A4"/>
    <w:multiLevelType w:val="hybridMultilevel"/>
    <w:tmpl w:val="ECF4EEB6"/>
    <w:lvl w:ilvl="0" w:tplc="FD8C75C6">
      <w:start w:val="1"/>
      <w:numFmt w:val="bullet"/>
      <w:lvlText w:val=""/>
      <w:lvlJc w:val="left"/>
      <w:pPr>
        <w:tabs>
          <w:tab w:val="num" w:pos="2632"/>
        </w:tabs>
        <w:ind w:left="2632" w:hanging="360"/>
      </w:pPr>
      <w:rPr>
        <w:rFonts w:ascii="Wingdings" w:hAnsi="Wingdings" w:hint="default"/>
      </w:rPr>
    </w:lvl>
    <w:lvl w:ilvl="1" w:tplc="A4DAD412">
      <w:start w:val="1"/>
      <w:numFmt w:val="bullet"/>
      <w:lvlText w:val="o"/>
      <w:lvlJc w:val="left"/>
      <w:pPr>
        <w:tabs>
          <w:tab w:val="num" w:pos="3352"/>
        </w:tabs>
        <w:ind w:left="3352" w:hanging="360"/>
      </w:pPr>
      <w:rPr>
        <w:rFonts w:ascii="Courier New" w:hAnsi="Courier New" w:cs="Courier New" w:hint="default"/>
      </w:rPr>
    </w:lvl>
    <w:lvl w:ilvl="2" w:tplc="5D6ED362" w:tentative="1">
      <w:start w:val="1"/>
      <w:numFmt w:val="bullet"/>
      <w:lvlText w:val=""/>
      <w:lvlJc w:val="left"/>
      <w:pPr>
        <w:tabs>
          <w:tab w:val="num" w:pos="4072"/>
        </w:tabs>
        <w:ind w:left="4072" w:hanging="360"/>
      </w:pPr>
      <w:rPr>
        <w:rFonts w:ascii="Wingdings" w:hAnsi="Wingdings" w:hint="default"/>
      </w:rPr>
    </w:lvl>
    <w:lvl w:ilvl="3" w:tplc="0DB6453A" w:tentative="1">
      <w:start w:val="1"/>
      <w:numFmt w:val="bullet"/>
      <w:lvlText w:val=""/>
      <w:lvlJc w:val="left"/>
      <w:pPr>
        <w:tabs>
          <w:tab w:val="num" w:pos="4792"/>
        </w:tabs>
        <w:ind w:left="4792" w:hanging="360"/>
      </w:pPr>
      <w:rPr>
        <w:rFonts w:ascii="Symbol" w:hAnsi="Symbol" w:hint="default"/>
      </w:rPr>
    </w:lvl>
    <w:lvl w:ilvl="4" w:tplc="3C9A6D0A" w:tentative="1">
      <w:start w:val="1"/>
      <w:numFmt w:val="bullet"/>
      <w:lvlText w:val="o"/>
      <w:lvlJc w:val="left"/>
      <w:pPr>
        <w:tabs>
          <w:tab w:val="num" w:pos="5512"/>
        </w:tabs>
        <w:ind w:left="5512" w:hanging="360"/>
      </w:pPr>
      <w:rPr>
        <w:rFonts w:ascii="Courier New" w:hAnsi="Courier New" w:cs="Courier New" w:hint="default"/>
      </w:rPr>
    </w:lvl>
    <w:lvl w:ilvl="5" w:tplc="BB1E1E1E" w:tentative="1">
      <w:start w:val="1"/>
      <w:numFmt w:val="bullet"/>
      <w:lvlText w:val=""/>
      <w:lvlJc w:val="left"/>
      <w:pPr>
        <w:tabs>
          <w:tab w:val="num" w:pos="6232"/>
        </w:tabs>
        <w:ind w:left="6232" w:hanging="360"/>
      </w:pPr>
      <w:rPr>
        <w:rFonts w:ascii="Wingdings" w:hAnsi="Wingdings" w:hint="default"/>
      </w:rPr>
    </w:lvl>
    <w:lvl w:ilvl="6" w:tplc="CB88D244" w:tentative="1">
      <w:start w:val="1"/>
      <w:numFmt w:val="bullet"/>
      <w:lvlText w:val=""/>
      <w:lvlJc w:val="left"/>
      <w:pPr>
        <w:tabs>
          <w:tab w:val="num" w:pos="6952"/>
        </w:tabs>
        <w:ind w:left="6952" w:hanging="360"/>
      </w:pPr>
      <w:rPr>
        <w:rFonts w:ascii="Symbol" w:hAnsi="Symbol" w:hint="default"/>
      </w:rPr>
    </w:lvl>
    <w:lvl w:ilvl="7" w:tplc="0C8CD478" w:tentative="1">
      <w:start w:val="1"/>
      <w:numFmt w:val="bullet"/>
      <w:lvlText w:val="o"/>
      <w:lvlJc w:val="left"/>
      <w:pPr>
        <w:tabs>
          <w:tab w:val="num" w:pos="7672"/>
        </w:tabs>
        <w:ind w:left="7672" w:hanging="360"/>
      </w:pPr>
      <w:rPr>
        <w:rFonts w:ascii="Courier New" w:hAnsi="Courier New" w:cs="Courier New" w:hint="default"/>
      </w:rPr>
    </w:lvl>
    <w:lvl w:ilvl="8" w:tplc="B3986D76" w:tentative="1">
      <w:start w:val="1"/>
      <w:numFmt w:val="bullet"/>
      <w:lvlText w:val=""/>
      <w:lvlJc w:val="left"/>
      <w:pPr>
        <w:tabs>
          <w:tab w:val="num" w:pos="8392"/>
        </w:tabs>
        <w:ind w:left="8392" w:hanging="360"/>
      </w:pPr>
      <w:rPr>
        <w:rFonts w:ascii="Wingdings" w:hAnsi="Wingdings" w:hint="default"/>
      </w:rPr>
    </w:lvl>
  </w:abstractNum>
  <w:abstractNum w:abstractNumId="10" w15:restartNumberingAfterBreak="0">
    <w:nsid w:val="1B2B0862"/>
    <w:multiLevelType w:val="hybridMultilevel"/>
    <w:tmpl w:val="DBD8A4BC"/>
    <w:lvl w:ilvl="0" w:tplc="DFB0F778">
      <w:start w:val="1"/>
      <w:numFmt w:val="lowerLetter"/>
      <w:lvlText w:val="%1)"/>
      <w:lvlJc w:val="left"/>
      <w:pPr>
        <w:ind w:left="720" w:hanging="360"/>
      </w:pPr>
    </w:lvl>
    <w:lvl w:ilvl="1" w:tplc="7FE622D2" w:tentative="1">
      <w:start w:val="1"/>
      <w:numFmt w:val="lowerLetter"/>
      <w:lvlText w:val="%2."/>
      <w:lvlJc w:val="left"/>
      <w:pPr>
        <w:ind w:left="1440" w:hanging="360"/>
      </w:pPr>
    </w:lvl>
    <w:lvl w:ilvl="2" w:tplc="336E7A6A" w:tentative="1">
      <w:start w:val="1"/>
      <w:numFmt w:val="lowerRoman"/>
      <w:lvlText w:val="%3."/>
      <w:lvlJc w:val="right"/>
      <w:pPr>
        <w:ind w:left="2160" w:hanging="180"/>
      </w:pPr>
    </w:lvl>
    <w:lvl w:ilvl="3" w:tplc="A4DE899A" w:tentative="1">
      <w:start w:val="1"/>
      <w:numFmt w:val="decimal"/>
      <w:lvlText w:val="%4."/>
      <w:lvlJc w:val="left"/>
      <w:pPr>
        <w:ind w:left="2880" w:hanging="360"/>
      </w:pPr>
    </w:lvl>
    <w:lvl w:ilvl="4" w:tplc="5A0266B4" w:tentative="1">
      <w:start w:val="1"/>
      <w:numFmt w:val="lowerLetter"/>
      <w:lvlText w:val="%5."/>
      <w:lvlJc w:val="left"/>
      <w:pPr>
        <w:ind w:left="3600" w:hanging="360"/>
      </w:pPr>
    </w:lvl>
    <w:lvl w:ilvl="5" w:tplc="98D6F70C" w:tentative="1">
      <w:start w:val="1"/>
      <w:numFmt w:val="lowerRoman"/>
      <w:lvlText w:val="%6."/>
      <w:lvlJc w:val="right"/>
      <w:pPr>
        <w:ind w:left="4320" w:hanging="180"/>
      </w:pPr>
    </w:lvl>
    <w:lvl w:ilvl="6" w:tplc="07CEAF94" w:tentative="1">
      <w:start w:val="1"/>
      <w:numFmt w:val="decimal"/>
      <w:lvlText w:val="%7."/>
      <w:lvlJc w:val="left"/>
      <w:pPr>
        <w:ind w:left="5040" w:hanging="360"/>
      </w:pPr>
    </w:lvl>
    <w:lvl w:ilvl="7" w:tplc="3566FABA" w:tentative="1">
      <w:start w:val="1"/>
      <w:numFmt w:val="lowerLetter"/>
      <w:lvlText w:val="%8."/>
      <w:lvlJc w:val="left"/>
      <w:pPr>
        <w:ind w:left="5760" w:hanging="360"/>
      </w:pPr>
    </w:lvl>
    <w:lvl w:ilvl="8" w:tplc="38824370" w:tentative="1">
      <w:start w:val="1"/>
      <w:numFmt w:val="lowerRoman"/>
      <w:lvlText w:val="%9."/>
      <w:lvlJc w:val="right"/>
      <w:pPr>
        <w:ind w:left="6480" w:hanging="180"/>
      </w:pPr>
    </w:lvl>
  </w:abstractNum>
  <w:abstractNum w:abstractNumId="11" w15:restartNumberingAfterBreak="0">
    <w:nsid w:val="2073222F"/>
    <w:multiLevelType w:val="hybridMultilevel"/>
    <w:tmpl w:val="50BEDA5C"/>
    <w:lvl w:ilvl="0" w:tplc="B20C2452">
      <w:start w:val="1"/>
      <w:numFmt w:val="bullet"/>
      <w:lvlText w:val=""/>
      <w:lvlJc w:val="left"/>
      <w:pPr>
        <w:tabs>
          <w:tab w:val="num" w:pos="585"/>
        </w:tabs>
        <w:ind w:left="585" w:hanging="585"/>
      </w:pPr>
      <w:rPr>
        <w:rFonts w:ascii="Wingdings" w:hAnsi="Wingdings" w:hint="default"/>
        <w:color w:val="808080"/>
      </w:rPr>
    </w:lvl>
    <w:lvl w:ilvl="1" w:tplc="A972F626" w:tentative="1">
      <w:start w:val="1"/>
      <w:numFmt w:val="bullet"/>
      <w:lvlText w:val="o"/>
      <w:lvlJc w:val="left"/>
      <w:pPr>
        <w:tabs>
          <w:tab w:val="num" w:pos="1440"/>
        </w:tabs>
        <w:ind w:left="1440" w:hanging="360"/>
      </w:pPr>
      <w:rPr>
        <w:rFonts w:ascii="Courier New" w:hAnsi="Courier New" w:cs="Courier New" w:hint="default"/>
      </w:rPr>
    </w:lvl>
    <w:lvl w:ilvl="2" w:tplc="C4801C74" w:tentative="1">
      <w:start w:val="1"/>
      <w:numFmt w:val="bullet"/>
      <w:lvlText w:val=""/>
      <w:lvlJc w:val="left"/>
      <w:pPr>
        <w:tabs>
          <w:tab w:val="num" w:pos="2160"/>
        </w:tabs>
        <w:ind w:left="2160" w:hanging="360"/>
      </w:pPr>
      <w:rPr>
        <w:rFonts w:ascii="Wingdings" w:hAnsi="Wingdings" w:hint="default"/>
      </w:rPr>
    </w:lvl>
    <w:lvl w:ilvl="3" w:tplc="10783D28" w:tentative="1">
      <w:start w:val="1"/>
      <w:numFmt w:val="bullet"/>
      <w:lvlText w:val=""/>
      <w:lvlJc w:val="left"/>
      <w:pPr>
        <w:tabs>
          <w:tab w:val="num" w:pos="2880"/>
        </w:tabs>
        <w:ind w:left="2880" w:hanging="360"/>
      </w:pPr>
      <w:rPr>
        <w:rFonts w:ascii="Symbol" w:hAnsi="Symbol" w:hint="default"/>
      </w:rPr>
    </w:lvl>
    <w:lvl w:ilvl="4" w:tplc="9FE8FC68" w:tentative="1">
      <w:start w:val="1"/>
      <w:numFmt w:val="bullet"/>
      <w:lvlText w:val="o"/>
      <w:lvlJc w:val="left"/>
      <w:pPr>
        <w:tabs>
          <w:tab w:val="num" w:pos="3600"/>
        </w:tabs>
        <w:ind w:left="3600" w:hanging="360"/>
      </w:pPr>
      <w:rPr>
        <w:rFonts w:ascii="Courier New" w:hAnsi="Courier New" w:cs="Courier New" w:hint="default"/>
      </w:rPr>
    </w:lvl>
    <w:lvl w:ilvl="5" w:tplc="C7408BAE" w:tentative="1">
      <w:start w:val="1"/>
      <w:numFmt w:val="bullet"/>
      <w:lvlText w:val=""/>
      <w:lvlJc w:val="left"/>
      <w:pPr>
        <w:tabs>
          <w:tab w:val="num" w:pos="4320"/>
        </w:tabs>
        <w:ind w:left="4320" w:hanging="360"/>
      </w:pPr>
      <w:rPr>
        <w:rFonts w:ascii="Wingdings" w:hAnsi="Wingdings" w:hint="default"/>
      </w:rPr>
    </w:lvl>
    <w:lvl w:ilvl="6" w:tplc="F4DE68FC" w:tentative="1">
      <w:start w:val="1"/>
      <w:numFmt w:val="bullet"/>
      <w:lvlText w:val=""/>
      <w:lvlJc w:val="left"/>
      <w:pPr>
        <w:tabs>
          <w:tab w:val="num" w:pos="5040"/>
        </w:tabs>
        <w:ind w:left="5040" w:hanging="360"/>
      </w:pPr>
      <w:rPr>
        <w:rFonts w:ascii="Symbol" w:hAnsi="Symbol" w:hint="default"/>
      </w:rPr>
    </w:lvl>
    <w:lvl w:ilvl="7" w:tplc="F89E5904" w:tentative="1">
      <w:start w:val="1"/>
      <w:numFmt w:val="bullet"/>
      <w:lvlText w:val="o"/>
      <w:lvlJc w:val="left"/>
      <w:pPr>
        <w:tabs>
          <w:tab w:val="num" w:pos="5760"/>
        </w:tabs>
        <w:ind w:left="5760" w:hanging="360"/>
      </w:pPr>
      <w:rPr>
        <w:rFonts w:ascii="Courier New" w:hAnsi="Courier New" w:cs="Courier New" w:hint="default"/>
      </w:rPr>
    </w:lvl>
    <w:lvl w:ilvl="8" w:tplc="7D3E293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3949CB"/>
    <w:multiLevelType w:val="hybridMultilevel"/>
    <w:tmpl w:val="58D20956"/>
    <w:lvl w:ilvl="0" w:tplc="0AF0E796">
      <w:start w:val="1"/>
      <w:numFmt w:val="bullet"/>
      <w:lvlText w:val=""/>
      <w:lvlJc w:val="left"/>
      <w:pPr>
        <w:tabs>
          <w:tab w:val="num" w:pos="720"/>
        </w:tabs>
        <w:ind w:left="720" w:hanging="360"/>
      </w:pPr>
      <w:rPr>
        <w:rFonts w:ascii="Symbol" w:hAnsi="Symbol" w:hint="default"/>
      </w:rPr>
    </w:lvl>
    <w:lvl w:ilvl="1" w:tplc="05760384" w:tentative="1">
      <w:start w:val="1"/>
      <w:numFmt w:val="bullet"/>
      <w:lvlText w:val="o"/>
      <w:lvlJc w:val="left"/>
      <w:pPr>
        <w:tabs>
          <w:tab w:val="num" w:pos="1440"/>
        </w:tabs>
        <w:ind w:left="1440" w:hanging="360"/>
      </w:pPr>
      <w:rPr>
        <w:rFonts w:ascii="Courier New" w:hAnsi="Courier New" w:cs="Courier New" w:hint="default"/>
      </w:rPr>
    </w:lvl>
    <w:lvl w:ilvl="2" w:tplc="476423DC" w:tentative="1">
      <w:start w:val="1"/>
      <w:numFmt w:val="bullet"/>
      <w:lvlText w:val=""/>
      <w:lvlJc w:val="left"/>
      <w:pPr>
        <w:tabs>
          <w:tab w:val="num" w:pos="2160"/>
        </w:tabs>
        <w:ind w:left="2160" w:hanging="360"/>
      </w:pPr>
      <w:rPr>
        <w:rFonts w:ascii="Wingdings" w:hAnsi="Wingdings" w:hint="default"/>
      </w:rPr>
    </w:lvl>
    <w:lvl w:ilvl="3" w:tplc="3B5A6A4C" w:tentative="1">
      <w:start w:val="1"/>
      <w:numFmt w:val="bullet"/>
      <w:lvlText w:val=""/>
      <w:lvlJc w:val="left"/>
      <w:pPr>
        <w:tabs>
          <w:tab w:val="num" w:pos="2880"/>
        </w:tabs>
        <w:ind w:left="2880" w:hanging="360"/>
      </w:pPr>
      <w:rPr>
        <w:rFonts w:ascii="Symbol" w:hAnsi="Symbol" w:hint="default"/>
      </w:rPr>
    </w:lvl>
    <w:lvl w:ilvl="4" w:tplc="7A58215C" w:tentative="1">
      <w:start w:val="1"/>
      <w:numFmt w:val="bullet"/>
      <w:lvlText w:val="o"/>
      <w:lvlJc w:val="left"/>
      <w:pPr>
        <w:tabs>
          <w:tab w:val="num" w:pos="3600"/>
        </w:tabs>
        <w:ind w:left="3600" w:hanging="360"/>
      </w:pPr>
      <w:rPr>
        <w:rFonts w:ascii="Courier New" w:hAnsi="Courier New" w:cs="Courier New" w:hint="default"/>
      </w:rPr>
    </w:lvl>
    <w:lvl w:ilvl="5" w:tplc="23E2E716" w:tentative="1">
      <w:start w:val="1"/>
      <w:numFmt w:val="bullet"/>
      <w:lvlText w:val=""/>
      <w:lvlJc w:val="left"/>
      <w:pPr>
        <w:tabs>
          <w:tab w:val="num" w:pos="4320"/>
        </w:tabs>
        <w:ind w:left="4320" w:hanging="360"/>
      </w:pPr>
      <w:rPr>
        <w:rFonts w:ascii="Wingdings" w:hAnsi="Wingdings" w:hint="default"/>
      </w:rPr>
    </w:lvl>
    <w:lvl w:ilvl="6" w:tplc="DA1C1D50" w:tentative="1">
      <w:start w:val="1"/>
      <w:numFmt w:val="bullet"/>
      <w:lvlText w:val=""/>
      <w:lvlJc w:val="left"/>
      <w:pPr>
        <w:tabs>
          <w:tab w:val="num" w:pos="5040"/>
        </w:tabs>
        <w:ind w:left="5040" w:hanging="360"/>
      </w:pPr>
      <w:rPr>
        <w:rFonts w:ascii="Symbol" w:hAnsi="Symbol" w:hint="default"/>
      </w:rPr>
    </w:lvl>
    <w:lvl w:ilvl="7" w:tplc="FF6A1A08" w:tentative="1">
      <w:start w:val="1"/>
      <w:numFmt w:val="bullet"/>
      <w:lvlText w:val="o"/>
      <w:lvlJc w:val="left"/>
      <w:pPr>
        <w:tabs>
          <w:tab w:val="num" w:pos="5760"/>
        </w:tabs>
        <w:ind w:left="5760" w:hanging="360"/>
      </w:pPr>
      <w:rPr>
        <w:rFonts w:ascii="Courier New" w:hAnsi="Courier New" w:cs="Courier New" w:hint="default"/>
      </w:rPr>
    </w:lvl>
    <w:lvl w:ilvl="8" w:tplc="1DD4D8E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7A0FB5"/>
    <w:multiLevelType w:val="hybridMultilevel"/>
    <w:tmpl w:val="F8708B44"/>
    <w:lvl w:ilvl="0" w:tplc="C23C3302">
      <w:numFmt w:val="bullet"/>
      <w:lvlText w:val="-"/>
      <w:lvlJc w:val="left"/>
      <w:pPr>
        <w:ind w:left="709" w:hanging="360"/>
      </w:pPr>
      <w:rPr>
        <w:rFonts w:ascii="Arial" w:eastAsia="Times New Roman" w:hAnsi="Arial" w:cs="Arial" w:hint="default"/>
        <w:u w:val="none"/>
      </w:rPr>
    </w:lvl>
    <w:lvl w:ilvl="1" w:tplc="2304D62E" w:tentative="1">
      <w:start w:val="1"/>
      <w:numFmt w:val="bullet"/>
      <w:lvlText w:val="o"/>
      <w:lvlJc w:val="left"/>
      <w:pPr>
        <w:ind w:left="1429" w:hanging="360"/>
      </w:pPr>
      <w:rPr>
        <w:rFonts w:ascii="Courier New" w:hAnsi="Courier New" w:cs="Courier New" w:hint="default"/>
      </w:rPr>
    </w:lvl>
    <w:lvl w:ilvl="2" w:tplc="3F6EF1E4" w:tentative="1">
      <w:start w:val="1"/>
      <w:numFmt w:val="bullet"/>
      <w:lvlText w:val=""/>
      <w:lvlJc w:val="left"/>
      <w:pPr>
        <w:ind w:left="2149" w:hanging="360"/>
      </w:pPr>
      <w:rPr>
        <w:rFonts w:ascii="Wingdings" w:hAnsi="Wingdings" w:hint="default"/>
      </w:rPr>
    </w:lvl>
    <w:lvl w:ilvl="3" w:tplc="5D40D632" w:tentative="1">
      <w:start w:val="1"/>
      <w:numFmt w:val="bullet"/>
      <w:lvlText w:val=""/>
      <w:lvlJc w:val="left"/>
      <w:pPr>
        <w:ind w:left="2869" w:hanging="360"/>
      </w:pPr>
      <w:rPr>
        <w:rFonts w:ascii="Symbol" w:hAnsi="Symbol" w:hint="default"/>
      </w:rPr>
    </w:lvl>
    <w:lvl w:ilvl="4" w:tplc="C64272AE" w:tentative="1">
      <w:start w:val="1"/>
      <w:numFmt w:val="bullet"/>
      <w:lvlText w:val="o"/>
      <w:lvlJc w:val="left"/>
      <w:pPr>
        <w:ind w:left="3589" w:hanging="360"/>
      </w:pPr>
      <w:rPr>
        <w:rFonts w:ascii="Courier New" w:hAnsi="Courier New" w:cs="Courier New" w:hint="default"/>
      </w:rPr>
    </w:lvl>
    <w:lvl w:ilvl="5" w:tplc="0CAA2A4C" w:tentative="1">
      <w:start w:val="1"/>
      <w:numFmt w:val="bullet"/>
      <w:lvlText w:val=""/>
      <w:lvlJc w:val="left"/>
      <w:pPr>
        <w:ind w:left="4309" w:hanging="360"/>
      </w:pPr>
      <w:rPr>
        <w:rFonts w:ascii="Wingdings" w:hAnsi="Wingdings" w:hint="default"/>
      </w:rPr>
    </w:lvl>
    <w:lvl w:ilvl="6" w:tplc="F626A8E4" w:tentative="1">
      <w:start w:val="1"/>
      <w:numFmt w:val="bullet"/>
      <w:lvlText w:val=""/>
      <w:lvlJc w:val="left"/>
      <w:pPr>
        <w:ind w:left="5029" w:hanging="360"/>
      </w:pPr>
      <w:rPr>
        <w:rFonts w:ascii="Symbol" w:hAnsi="Symbol" w:hint="default"/>
      </w:rPr>
    </w:lvl>
    <w:lvl w:ilvl="7" w:tplc="B51A2C40" w:tentative="1">
      <w:start w:val="1"/>
      <w:numFmt w:val="bullet"/>
      <w:lvlText w:val="o"/>
      <w:lvlJc w:val="left"/>
      <w:pPr>
        <w:ind w:left="5749" w:hanging="360"/>
      </w:pPr>
      <w:rPr>
        <w:rFonts w:ascii="Courier New" w:hAnsi="Courier New" w:cs="Courier New" w:hint="default"/>
      </w:rPr>
    </w:lvl>
    <w:lvl w:ilvl="8" w:tplc="E564B05C" w:tentative="1">
      <w:start w:val="1"/>
      <w:numFmt w:val="bullet"/>
      <w:lvlText w:val=""/>
      <w:lvlJc w:val="left"/>
      <w:pPr>
        <w:ind w:left="6469" w:hanging="360"/>
      </w:pPr>
      <w:rPr>
        <w:rFonts w:ascii="Wingdings" w:hAnsi="Wingdings" w:hint="default"/>
      </w:rPr>
    </w:lvl>
  </w:abstractNum>
  <w:abstractNum w:abstractNumId="14" w15:restartNumberingAfterBreak="0">
    <w:nsid w:val="299F774F"/>
    <w:multiLevelType w:val="multilevel"/>
    <w:tmpl w:val="C54A33C4"/>
    <w:lvl w:ilvl="0">
      <w:start w:val="1"/>
      <w:numFmt w:val="decimal"/>
      <w:pStyle w:val="TitreAm"/>
      <w:lvlText w:val="%1."/>
      <w:lvlJc w:val="left"/>
      <w:pPr>
        <w:ind w:left="360" w:hanging="360"/>
      </w:pPr>
      <w:rPr>
        <w:rFonts w:hint="default"/>
      </w:rPr>
    </w:lvl>
    <w:lvl w:ilvl="1">
      <w:start w:val="1"/>
      <w:numFmt w:val="decimal"/>
      <w:pStyle w:val="TitreAm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25EF7"/>
    <w:multiLevelType w:val="hybridMultilevel"/>
    <w:tmpl w:val="0E0C24F2"/>
    <w:lvl w:ilvl="0" w:tplc="7CF425CC">
      <w:start w:val="1"/>
      <w:numFmt w:val="bullet"/>
      <w:lvlText w:val=""/>
      <w:lvlJc w:val="left"/>
      <w:pPr>
        <w:tabs>
          <w:tab w:val="num" w:pos="585"/>
        </w:tabs>
        <w:ind w:left="585" w:hanging="585"/>
      </w:pPr>
      <w:rPr>
        <w:rFonts w:ascii="Wingdings" w:hAnsi="Wingdings" w:hint="default"/>
        <w:color w:val="808080"/>
      </w:rPr>
    </w:lvl>
    <w:lvl w:ilvl="1" w:tplc="6EAE9D94" w:tentative="1">
      <w:start w:val="1"/>
      <w:numFmt w:val="bullet"/>
      <w:lvlText w:val="o"/>
      <w:lvlJc w:val="left"/>
      <w:pPr>
        <w:tabs>
          <w:tab w:val="num" w:pos="1440"/>
        </w:tabs>
        <w:ind w:left="1440" w:hanging="360"/>
      </w:pPr>
      <w:rPr>
        <w:rFonts w:ascii="Courier New" w:hAnsi="Courier New" w:cs="Courier New" w:hint="default"/>
      </w:rPr>
    </w:lvl>
    <w:lvl w:ilvl="2" w:tplc="A8BA6CD2" w:tentative="1">
      <w:start w:val="1"/>
      <w:numFmt w:val="bullet"/>
      <w:lvlText w:val=""/>
      <w:lvlJc w:val="left"/>
      <w:pPr>
        <w:tabs>
          <w:tab w:val="num" w:pos="2160"/>
        </w:tabs>
        <w:ind w:left="2160" w:hanging="360"/>
      </w:pPr>
      <w:rPr>
        <w:rFonts w:ascii="Wingdings" w:hAnsi="Wingdings" w:hint="default"/>
      </w:rPr>
    </w:lvl>
    <w:lvl w:ilvl="3" w:tplc="3794BA60" w:tentative="1">
      <w:start w:val="1"/>
      <w:numFmt w:val="bullet"/>
      <w:lvlText w:val=""/>
      <w:lvlJc w:val="left"/>
      <w:pPr>
        <w:tabs>
          <w:tab w:val="num" w:pos="2880"/>
        </w:tabs>
        <w:ind w:left="2880" w:hanging="360"/>
      </w:pPr>
      <w:rPr>
        <w:rFonts w:ascii="Symbol" w:hAnsi="Symbol" w:hint="default"/>
      </w:rPr>
    </w:lvl>
    <w:lvl w:ilvl="4" w:tplc="889C4F32" w:tentative="1">
      <w:start w:val="1"/>
      <w:numFmt w:val="bullet"/>
      <w:lvlText w:val="o"/>
      <w:lvlJc w:val="left"/>
      <w:pPr>
        <w:tabs>
          <w:tab w:val="num" w:pos="3600"/>
        </w:tabs>
        <w:ind w:left="3600" w:hanging="360"/>
      </w:pPr>
      <w:rPr>
        <w:rFonts w:ascii="Courier New" w:hAnsi="Courier New" w:cs="Courier New" w:hint="default"/>
      </w:rPr>
    </w:lvl>
    <w:lvl w:ilvl="5" w:tplc="B3F68350" w:tentative="1">
      <w:start w:val="1"/>
      <w:numFmt w:val="bullet"/>
      <w:lvlText w:val=""/>
      <w:lvlJc w:val="left"/>
      <w:pPr>
        <w:tabs>
          <w:tab w:val="num" w:pos="4320"/>
        </w:tabs>
        <w:ind w:left="4320" w:hanging="360"/>
      </w:pPr>
      <w:rPr>
        <w:rFonts w:ascii="Wingdings" w:hAnsi="Wingdings" w:hint="default"/>
      </w:rPr>
    </w:lvl>
    <w:lvl w:ilvl="6" w:tplc="2306F090" w:tentative="1">
      <w:start w:val="1"/>
      <w:numFmt w:val="bullet"/>
      <w:lvlText w:val=""/>
      <w:lvlJc w:val="left"/>
      <w:pPr>
        <w:tabs>
          <w:tab w:val="num" w:pos="5040"/>
        </w:tabs>
        <w:ind w:left="5040" w:hanging="360"/>
      </w:pPr>
      <w:rPr>
        <w:rFonts w:ascii="Symbol" w:hAnsi="Symbol" w:hint="default"/>
      </w:rPr>
    </w:lvl>
    <w:lvl w:ilvl="7" w:tplc="5908FD98" w:tentative="1">
      <w:start w:val="1"/>
      <w:numFmt w:val="bullet"/>
      <w:lvlText w:val="o"/>
      <w:lvlJc w:val="left"/>
      <w:pPr>
        <w:tabs>
          <w:tab w:val="num" w:pos="5760"/>
        </w:tabs>
        <w:ind w:left="5760" w:hanging="360"/>
      </w:pPr>
      <w:rPr>
        <w:rFonts w:ascii="Courier New" w:hAnsi="Courier New" w:cs="Courier New" w:hint="default"/>
      </w:rPr>
    </w:lvl>
    <w:lvl w:ilvl="8" w:tplc="3ECED43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B32944"/>
    <w:multiLevelType w:val="hybridMultilevel"/>
    <w:tmpl w:val="93D6EAC0"/>
    <w:lvl w:ilvl="0" w:tplc="90302AAE">
      <w:start w:val="1"/>
      <w:numFmt w:val="lowerLetter"/>
      <w:lvlText w:val="%1)"/>
      <w:lvlJc w:val="left"/>
      <w:pPr>
        <w:ind w:left="720" w:hanging="360"/>
      </w:pPr>
    </w:lvl>
    <w:lvl w:ilvl="1" w:tplc="DEBA0D28" w:tentative="1">
      <w:start w:val="1"/>
      <w:numFmt w:val="lowerLetter"/>
      <w:lvlText w:val="%2."/>
      <w:lvlJc w:val="left"/>
      <w:pPr>
        <w:ind w:left="1440" w:hanging="360"/>
      </w:pPr>
    </w:lvl>
    <w:lvl w:ilvl="2" w:tplc="2D2401E2" w:tentative="1">
      <w:start w:val="1"/>
      <w:numFmt w:val="lowerRoman"/>
      <w:lvlText w:val="%3."/>
      <w:lvlJc w:val="right"/>
      <w:pPr>
        <w:ind w:left="2160" w:hanging="180"/>
      </w:pPr>
    </w:lvl>
    <w:lvl w:ilvl="3" w:tplc="A608E926" w:tentative="1">
      <w:start w:val="1"/>
      <w:numFmt w:val="decimal"/>
      <w:lvlText w:val="%4."/>
      <w:lvlJc w:val="left"/>
      <w:pPr>
        <w:ind w:left="2880" w:hanging="360"/>
      </w:pPr>
    </w:lvl>
    <w:lvl w:ilvl="4" w:tplc="DDCC9960" w:tentative="1">
      <w:start w:val="1"/>
      <w:numFmt w:val="lowerLetter"/>
      <w:lvlText w:val="%5."/>
      <w:lvlJc w:val="left"/>
      <w:pPr>
        <w:ind w:left="3600" w:hanging="360"/>
      </w:pPr>
    </w:lvl>
    <w:lvl w:ilvl="5" w:tplc="7854B68E" w:tentative="1">
      <w:start w:val="1"/>
      <w:numFmt w:val="lowerRoman"/>
      <w:lvlText w:val="%6."/>
      <w:lvlJc w:val="right"/>
      <w:pPr>
        <w:ind w:left="4320" w:hanging="180"/>
      </w:pPr>
    </w:lvl>
    <w:lvl w:ilvl="6" w:tplc="0CA0AF62" w:tentative="1">
      <w:start w:val="1"/>
      <w:numFmt w:val="decimal"/>
      <w:lvlText w:val="%7."/>
      <w:lvlJc w:val="left"/>
      <w:pPr>
        <w:ind w:left="5040" w:hanging="360"/>
      </w:pPr>
    </w:lvl>
    <w:lvl w:ilvl="7" w:tplc="F230B36C" w:tentative="1">
      <w:start w:val="1"/>
      <w:numFmt w:val="lowerLetter"/>
      <w:lvlText w:val="%8."/>
      <w:lvlJc w:val="left"/>
      <w:pPr>
        <w:ind w:left="5760" w:hanging="360"/>
      </w:pPr>
    </w:lvl>
    <w:lvl w:ilvl="8" w:tplc="ED7EBDD8" w:tentative="1">
      <w:start w:val="1"/>
      <w:numFmt w:val="lowerRoman"/>
      <w:lvlText w:val="%9."/>
      <w:lvlJc w:val="right"/>
      <w:pPr>
        <w:ind w:left="6480" w:hanging="180"/>
      </w:pPr>
    </w:lvl>
  </w:abstractNum>
  <w:abstractNum w:abstractNumId="17" w15:restartNumberingAfterBreak="0">
    <w:nsid w:val="39C903D7"/>
    <w:multiLevelType w:val="hybridMultilevel"/>
    <w:tmpl w:val="DA440ADE"/>
    <w:lvl w:ilvl="0" w:tplc="E8B61FF2">
      <w:start w:val="3"/>
      <w:numFmt w:val="bullet"/>
      <w:lvlText w:val="-"/>
      <w:lvlJc w:val="left"/>
      <w:pPr>
        <w:tabs>
          <w:tab w:val="num" w:pos="3180"/>
        </w:tabs>
        <w:ind w:left="3180" w:hanging="360"/>
      </w:pPr>
      <w:rPr>
        <w:rFonts w:ascii="Times New Roman" w:eastAsia="Times New Roman" w:hAnsi="Times New Roman" w:cs="Times New Roman" w:hint="default"/>
      </w:rPr>
    </w:lvl>
    <w:lvl w:ilvl="1" w:tplc="DEAAE176">
      <w:start w:val="1"/>
      <w:numFmt w:val="bullet"/>
      <w:lvlText w:val="o"/>
      <w:lvlJc w:val="left"/>
      <w:pPr>
        <w:ind w:left="2850" w:hanging="360"/>
      </w:pPr>
      <w:rPr>
        <w:rFonts w:ascii="Courier New" w:hAnsi="Courier New" w:cs="Courier New" w:hint="default"/>
      </w:rPr>
    </w:lvl>
    <w:lvl w:ilvl="2" w:tplc="1D86058C" w:tentative="1">
      <w:start w:val="1"/>
      <w:numFmt w:val="bullet"/>
      <w:lvlText w:val=""/>
      <w:lvlJc w:val="left"/>
      <w:pPr>
        <w:ind w:left="3570" w:hanging="360"/>
      </w:pPr>
      <w:rPr>
        <w:rFonts w:ascii="Wingdings" w:hAnsi="Wingdings" w:hint="default"/>
      </w:rPr>
    </w:lvl>
    <w:lvl w:ilvl="3" w:tplc="1EF02FBC" w:tentative="1">
      <w:start w:val="1"/>
      <w:numFmt w:val="bullet"/>
      <w:lvlText w:val=""/>
      <w:lvlJc w:val="left"/>
      <w:pPr>
        <w:ind w:left="4290" w:hanging="360"/>
      </w:pPr>
      <w:rPr>
        <w:rFonts w:ascii="Symbol" w:hAnsi="Symbol" w:hint="default"/>
      </w:rPr>
    </w:lvl>
    <w:lvl w:ilvl="4" w:tplc="B900E488" w:tentative="1">
      <w:start w:val="1"/>
      <w:numFmt w:val="bullet"/>
      <w:lvlText w:val="o"/>
      <w:lvlJc w:val="left"/>
      <w:pPr>
        <w:ind w:left="5010" w:hanging="360"/>
      </w:pPr>
      <w:rPr>
        <w:rFonts w:ascii="Courier New" w:hAnsi="Courier New" w:cs="Courier New" w:hint="default"/>
      </w:rPr>
    </w:lvl>
    <w:lvl w:ilvl="5" w:tplc="F8F0D7E4" w:tentative="1">
      <w:start w:val="1"/>
      <w:numFmt w:val="bullet"/>
      <w:lvlText w:val=""/>
      <w:lvlJc w:val="left"/>
      <w:pPr>
        <w:ind w:left="5730" w:hanging="360"/>
      </w:pPr>
      <w:rPr>
        <w:rFonts w:ascii="Wingdings" w:hAnsi="Wingdings" w:hint="default"/>
      </w:rPr>
    </w:lvl>
    <w:lvl w:ilvl="6" w:tplc="E52EA75C" w:tentative="1">
      <w:start w:val="1"/>
      <w:numFmt w:val="bullet"/>
      <w:lvlText w:val=""/>
      <w:lvlJc w:val="left"/>
      <w:pPr>
        <w:ind w:left="6450" w:hanging="360"/>
      </w:pPr>
      <w:rPr>
        <w:rFonts w:ascii="Symbol" w:hAnsi="Symbol" w:hint="default"/>
      </w:rPr>
    </w:lvl>
    <w:lvl w:ilvl="7" w:tplc="DFD220B4" w:tentative="1">
      <w:start w:val="1"/>
      <w:numFmt w:val="bullet"/>
      <w:lvlText w:val="o"/>
      <w:lvlJc w:val="left"/>
      <w:pPr>
        <w:ind w:left="7170" w:hanging="360"/>
      </w:pPr>
      <w:rPr>
        <w:rFonts w:ascii="Courier New" w:hAnsi="Courier New" w:cs="Courier New" w:hint="default"/>
      </w:rPr>
    </w:lvl>
    <w:lvl w:ilvl="8" w:tplc="2550F6B4" w:tentative="1">
      <w:start w:val="1"/>
      <w:numFmt w:val="bullet"/>
      <w:lvlText w:val=""/>
      <w:lvlJc w:val="left"/>
      <w:pPr>
        <w:ind w:left="7890" w:hanging="360"/>
      </w:pPr>
      <w:rPr>
        <w:rFonts w:ascii="Wingdings" w:hAnsi="Wingdings" w:hint="default"/>
      </w:rPr>
    </w:lvl>
  </w:abstractNum>
  <w:abstractNum w:abstractNumId="18" w15:restartNumberingAfterBreak="0">
    <w:nsid w:val="436F400A"/>
    <w:multiLevelType w:val="singleLevel"/>
    <w:tmpl w:val="040C000B"/>
    <w:lvl w:ilvl="0">
      <w:start w:val="1"/>
      <w:numFmt w:val="bullet"/>
      <w:lvlText w:val=""/>
      <w:lvlJc w:val="left"/>
      <w:pPr>
        <w:ind w:left="720" w:hanging="360"/>
      </w:pPr>
      <w:rPr>
        <w:rFonts w:ascii="Wingdings" w:hAnsi="Wingdings" w:hint="default"/>
      </w:rPr>
    </w:lvl>
  </w:abstractNum>
  <w:abstractNum w:abstractNumId="19" w15:restartNumberingAfterBreak="0">
    <w:nsid w:val="44035946"/>
    <w:multiLevelType w:val="hybridMultilevel"/>
    <w:tmpl w:val="242E4182"/>
    <w:lvl w:ilvl="0" w:tplc="F72E4B3A">
      <w:start w:val="3"/>
      <w:numFmt w:val="bullet"/>
      <w:lvlText w:val="-"/>
      <w:lvlJc w:val="left"/>
      <w:pPr>
        <w:tabs>
          <w:tab w:val="num" w:pos="1770"/>
        </w:tabs>
        <w:ind w:left="1770" w:hanging="360"/>
      </w:pPr>
      <w:rPr>
        <w:rFonts w:ascii="Times New Roman" w:eastAsia="Times New Roman" w:hAnsi="Times New Roman" w:cs="Times New Roman" w:hint="default"/>
      </w:rPr>
    </w:lvl>
    <w:lvl w:ilvl="1" w:tplc="4950EEE8">
      <w:start w:val="1"/>
      <w:numFmt w:val="decimal"/>
      <w:lvlText w:val="%2."/>
      <w:lvlJc w:val="left"/>
      <w:pPr>
        <w:tabs>
          <w:tab w:val="num" w:pos="1440"/>
        </w:tabs>
        <w:ind w:left="1440" w:hanging="360"/>
      </w:pPr>
    </w:lvl>
    <w:lvl w:ilvl="2" w:tplc="FEA25B82">
      <w:start w:val="1"/>
      <w:numFmt w:val="decimal"/>
      <w:lvlText w:val="%3."/>
      <w:lvlJc w:val="left"/>
      <w:pPr>
        <w:tabs>
          <w:tab w:val="num" w:pos="2160"/>
        </w:tabs>
        <w:ind w:left="2160" w:hanging="360"/>
      </w:pPr>
    </w:lvl>
    <w:lvl w:ilvl="3" w:tplc="0DB41770">
      <w:start w:val="1"/>
      <w:numFmt w:val="decimal"/>
      <w:lvlText w:val="%4."/>
      <w:lvlJc w:val="left"/>
      <w:pPr>
        <w:tabs>
          <w:tab w:val="num" w:pos="2880"/>
        </w:tabs>
        <w:ind w:left="2880" w:hanging="360"/>
      </w:pPr>
    </w:lvl>
    <w:lvl w:ilvl="4" w:tplc="AA46A90A">
      <w:start w:val="1"/>
      <w:numFmt w:val="decimal"/>
      <w:lvlText w:val="%5."/>
      <w:lvlJc w:val="left"/>
      <w:pPr>
        <w:tabs>
          <w:tab w:val="num" w:pos="3600"/>
        </w:tabs>
        <w:ind w:left="3600" w:hanging="360"/>
      </w:pPr>
    </w:lvl>
    <w:lvl w:ilvl="5" w:tplc="544C6708">
      <w:start w:val="1"/>
      <w:numFmt w:val="decimal"/>
      <w:lvlText w:val="%6."/>
      <w:lvlJc w:val="left"/>
      <w:pPr>
        <w:tabs>
          <w:tab w:val="num" w:pos="4320"/>
        </w:tabs>
        <w:ind w:left="4320" w:hanging="360"/>
      </w:pPr>
    </w:lvl>
    <w:lvl w:ilvl="6" w:tplc="26DC0826">
      <w:start w:val="1"/>
      <w:numFmt w:val="decimal"/>
      <w:lvlText w:val="%7."/>
      <w:lvlJc w:val="left"/>
      <w:pPr>
        <w:tabs>
          <w:tab w:val="num" w:pos="5040"/>
        </w:tabs>
        <w:ind w:left="5040" w:hanging="360"/>
      </w:pPr>
    </w:lvl>
    <w:lvl w:ilvl="7" w:tplc="DC287E08">
      <w:start w:val="1"/>
      <w:numFmt w:val="decimal"/>
      <w:lvlText w:val="%8."/>
      <w:lvlJc w:val="left"/>
      <w:pPr>
        <w:tabs>
          <w:tab w:val="num" w:pos="5760"/>
        </w:tabs>
        <w:ind w:left="5760" w:hanging="360"/>
      </w:pPr>
    </w:lvl>
    <w:lvl w:ilvl="8" w:tplc="7422CB58">
      <w:start w:val="1"/>
      <w:numFmt w:val="decimal"/>
      <w:lvlText w:val="%9."/>
      <w:lvlJc w:val="left"/>
      <w:pPr>
        <w:tabs>
          <w:tab w:val="num" w:pos="6480"/>
        </w:tabs>
        <w:ind w:left="6480" w:hanging="360"/>
      </w:pPr>
    </w:lvl>
  </w:abstractNum>
  <w:abstractNum w:abstractNumId="20" w15:restartNumberingAfterBreak="0">
    <w:nsid w:val="451A4BC9"/>
    <w:multiLevelType w:val="hybridMultilevel"/>
    <w:tmpl w:val="37E0D6B8"/>
    <w:lvl w:ilvl="0" w:tplc="3BDE1686">
      <w:start w:val="1"/>
      <w:numFmt w:val="lowerLetter"/>
      <w:lvlText w:val="%1)"/>
      <w:lvlJc w:val="left"/>
      <w:pPr>
        <w:ind w:left="720" w:hanging="360"/>
      </w:pPr>
    </w:lvl>
    <w:lvl w:ilvl="1" w:tplc="9064CB22">
      <w:start w:val="1"/>
      <w:numFmt w:val="lowerLetter"/>
      <w:lvlText w:val="%2."/>
      <w:lvlJc w:val="left"/>
      <w:pPr>
        <w:ind w:left="1440" w:hanging="360"/>
      </w:pPr>
    </w:lvl>
    <w:lvl w:ilvl="2" w:tplc="6DACCC1E" w:tentative="1">
      <w:start w:val="1"/>
      <w:numFmt w:val="lowerRoman"/>
      <w:lvlText w:val="%3."/>
      <w:lvlJc w:val="right"/>
      <w:pPr>
        <w:ind w:left="2160" w:hanging="180"/>
      </w:pPr>
    </w:lvl>
    <w:lvl w:ilvl="3" w:tplc="4634A128" w:tentative="1">
      <w:start w:val="1"/>
      <w:numFmt w:val="decimal"/>
      <w:lvlText w:val="%4."/>
      <w:lvlJc w:val="left"/>
      <w:pPr>
        <w:ind w:left="2880" w:hanging="360"/>
      </w:pPr>
    </w:lvl>
    <w:lvl w:ilvl="4" w:tplc="1966BD66" w:tentative="1">
      <w:start w:val="1"/>
      <w:numFmt w:val="lowerLetter"/>
      <w:lvlText w:val="%5."/>
      <w:lvlJc w:val="left"/>
      <w:pPr>
        <w:ind w:left="3600" w:hanging="360"/>
      </w:pPr>
    </w:lvl>
    <w:lvl w:ilvl="5" w:tplc="760ADD1C" w:tentative="1">
      <w:start w:val="1"/>
      <w:numFmt w:val="lowerRoman"/>
      <w:lvlText w:val="%6."/>
      <w:lvlJc w:val="right"/>
      <w:pPr>
        <w:ind w:left="4320" w:hanging="180"/>
      </w:pPr>
    </w:lvl>
    <w:lvl w:ilvl="6" w:tplc="1250D0DE" w:tentative="1">
      <w:start w:val="1"/>
      <w:numFmt w:val="decimal"/>
      <w:lvlText w:val="%7."/>
      <w:lvlJc w:val="left"/>
      <w:pPr>
        <w:ind w:left="5040" w:hanging="360"/>
      </w:pPr>
    </w:lvl>
    <w:lvl w:ilvl="7" w:tplc="5DC24DD2" w:tentative="1">
      <w:start w:val="1"/>
      <w:numFmt w:val="lowerLetter"/>
      <w:lvlText w:val="%8."/>
      <w:lvlJc w:val="left"/>
      <w:pPr>
        <w:ind w:left="5760" w:hanging="360"/>
      </w:pPr>
    </w:lvl>
    <w:lvl w:ilvl="8" w:tplc="021AE2C4" w:tentative="1">
      <w:start w:val="1"/>
      <w:numFmt w:val="lowerRoman"/>
      <w:lvlText w:val="%9."/>
      <w:lvlJc w:val="right"/>
      <w:pPr>
        <w:ind w:left="6480" w:hanging="180"/>
      </w:pPr>
    </w:lvl>
  </w:abstractNum>
  <w:abstractNum w:abstractNumId="21" w15:restartNumberingAfterBreak="0">
    <w:nsid w:val="481B02E0"/>
    <w:multiLevelType w:val="multilevel"/>
    <w:tmpl w:val="0BD691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StyleTitre3Gauche"/>
      <w:lvlText w:val="%1.%2.%3."/>
      <w:lvlJc w:val="left"/>
      <w:pPr>
        <w:tabs>
          <w:tab w:val="num" w:pos="1440"/>
        </w:tabs>
        <w:ind w:left="1224" w:hanging="504"/>
      </w:pPr>
      <w:rPr>
        <w:rFonts w:hint="default"/>
      </w:rPr>
    </w:lvl>
    <w:lvl w:ilvl="3">
      <w:start w:val="1"/>
      <w:numFmt w:val="lowerRoman"/>
      <w:lvlText w:val="%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A9208B0"/>
    <w:multiLevelType w:val="hybridMultilevel"/>
    <w:tmpl w:val="EA80D4DC"/>
    <w:lvl w:ilvl="0" w:tplc="CD4ED6E6">
      <w:start w:val="1"/>
      <w:numFmt w:val="bullet"/>
      <w:lvlText w:val=""/>
      <w:lvlJc w:val="left"/>
      <w:pPr>
        <w:ind w:left="720" w:hanging="360"/>
      </w:pPr>
      <w:rPr>
        <w:rFonts w:ascii="Wingdings" w:hAnsi="Wingdings" w:hint="default"/>
      </w:rPr>
    </w:lvl>
    <w:lvl w:ilvl="1" w:tplc="C2AA7398" w:tentative="1">
      <w:start w:val="1"/>
      <w:numFmt w:val="bullet"/>
      <w:lvlText w:val="o"/>
      <w:lvlJc w:val="left"/>
      <w:pPr>
        <w:ind w:left="1440" w:hanging="360"/>
      </w:pPr>
      <w:rPr>
        <w:rFonts w:ascii="Courier New" w:hAnsi="Courier New" w:cs="Courier New" w:hint="default"/>
      </w:rPr>
    </w:lvl>
    <w:lvl w:ilvl="2" w:tplc="F7B45E92" w:tentative="1">
      <w:start w:val="1"/>
      <w:numFmt w:val="bullet"/>
      <w:lvlText w:val=""/>
      <w:lvlJc w:val="left"/>
      <w:pPr>
        <w:ind w:left="2160" w:hanging="360"/>
      </w:pPr>
      <w:rPr>
        <w:rFonts w:ascii="Wingdings" w:hAnsi="Wingdings" w:hint="default"/>
      </w:rPr>
    </w:lvl>
    <w:lvl w:ilvl="3" w:tplc="77161AC6" w:tentative="1">
      <w:start w:val="1"/>
      <w:numFmt w:val="bullet"/>
      <w:lvlText w:val=""/>
      <w:lvlJc w:val="left"/>
      <w:pPr>
        <w:ind w:left="2880" w:hanging="360"/>
      </w:pPr>
      <w:rPr>
        <w:rFonts w:ascii="Symbol" w:hAnsi="Symbol" w:hint="default"/>
      </w:rPr>
    </w:lvl>
    <w:lvl w:ilvl="4" w:tplc="A470F426" w:tentative="1">
      <w:start w:val="1"/>
      <w:numFmt w:val="bullet"/>
      <w:lvlText w:val="o"/>
      <w:lvlJc w:val="left"/>
      <w:pPr>
        <w:ind w:left="3600" w:hanging="360"/>
      </w:pPr>
      <w:rPr>
        <w:rFonts w:ascii="Courier New" w:hAnsi="Courier New" w:cs="Courier New" w:hint="default"/>
      </w:rPr>
    </w:lvl>
    <w:lvl w:ilvl="5" w:tplc="FD5A01FE" w:tentative="1">
      <w:start w:val="1"/>
      <w:numFmt w:val="bullet"/>
      <w:lvlText w:val=""/>
      <w:lvlJc w:val="left"/>
      <w:pPr>
        <w:ind w:left="4320" w:hanging="360"/>
      </w:pPr>
      <w:rPr>
        <w:rFonts w:ascii="Wingdings" w:hAnsi="Wingdings" w:hint="default"/>
      </w:rPr>
    </w:lvl>
    <w:lvl w:ilvl="6" w:tplc="E75A17B6" w:tentative="1">
      <w:start w:val="1"/>
      <w:numFmt w:val="bullet"/>
      <w:lvlText w:val=""/>
      <w:lvlJc w:val="left"/>
      <w:pPr>
        <w:ind w:left="5040" w:hanging="360"/>
      </w:pPr>
      <w:rPr>
        <w:rFonts w:ascii="Symbol" w:hAnsi="Symbol" w:hint="default"/>
      </w:rPr>
    </w:lvl>
    <w:lvl w:ilvl="7" w:tplc="0F9C3860" w:tentative="1">
      <w:start w:val="1"/>
      <w:numFmt w:val="bullet"/>
      <w:lvlText w:val="o"/>
      <w:lvlJc w:val="left"/>
      <w:pPr>
        <w:ind w:left="5760" w:hanging="360"/>
      </w:pPr>
      <w:rPr>
        <w:rFonts w:ascii="Courier New" w:hAnsi="Courier New" w:cs="Courier New" w:hint="default"/>
      </w:rPr>
    </w:lvl>
    <w:lvl w:ilvl="8" w:tplc="1D7EE7C8" w:tentative="1">
      <w:start w:val="1"/>
      <w:numFmt w:val="bullet"/>
      <w:lvlText w:val=""/>
      <w:lvlJc w:val="left"/>
      <w:pPr>
        <w:ind w:left="6480" w:hanging="360"/>
      </w:pPr>
      <w:rPr>
        <w:rFonts w:ascii="Wingdings" w:hAnsi="Wingdings" w:hint="default"/>
      </w:rPr>
    </w:lvl>
  </w:abstractNum>
  <w:abstractNum w:abstractNumId="23" w15:restartNumberingAfterBreak="0">
    <w:nsid w:val="4F827E22"/>
    <w:multiLevelType w:val="multilevel"/>
    <w:tmpl w:val="4B5A4C3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5D2C65"/>
    <w:multiLevelType w:val="hybridMultilevel"/>
    <w:tmpl w:val="74320540"/>
    <w:lvl w:ilvl="0" w:tplc="7F5A3EFC">
      <w:start w:val="1"/>
      <w:numFmt w:val="bullet"/>
      <w:lvlText w:val=""/>
      <w:lvlPicBulletId w:val="1"/>
      <w:lvlJc w:val="left"/>
      <w:pPr>
        <w:tabs>
          <w:tab w:val="num" w:pos="1069"/>
        </w:tabs>
        <w:ind w:left="1069" w:hanging="360"/>
      </w:pPr>
      <w:rPr>
        <w:rFonts w:ascii="Symbol" w:hAnsi="Symbol" w:hint="default"/>
        <w:color w:val="auto"/>
      </w:rPr>
    </w:lvl>
    <w:lvl w:ilvl="1" w:tplc="DB6AEA8A">
      <w:start w:val="1"/>
      <w:numFmt w:val="bullet"/>
      <w:lvlText w:val="o"/>
      <w:lvlJc w:val="left"/>
      <w:pPr>
        <w:tabs>
          <w:tab w:val="num" w:pos="1789"/>
        </w:tabs>
        <w:ind w:left="1789" w:hanging="360"/>
      </w:pPr>
      <w:rPr>
        <w:rFonts w:ascii="Courier New" w:hAnsi="Courier New" w:cs="Courier New" w:hint="default"/>
      </w:rPr>
    </w:lvl>
    <w:lvl w:ilvl="2" w:tplc="71901114" w:tentative="1">
      <w:start w:val="1"/>
      <w:numFmt w:val="bullet"/>
      <w:lvlText w:val=""/>
      <w:lvlJc w:val="left"/>
      <w:pPr>
        <w:tabs>
          <w:tab w:val="num" w:pos="2509"/>
        </w:tabs>
        <w:ind w:left="2509" w:hanging="360"/>
      </w:pPr>
      <w:rPr>
        <w:rFonts w:ascii="Wingdings" w:hAnsi="Wingdings" w:hint="default"/>
      </w:rPr>
    </w:lvl>
    <w:lvl w:ilvl="3" w:tplc="A8984F16" w:tentative="1">
      <w:start w:val="1"/>
      <w:numFmt w:val="bullet"/>
      <w:lvlText w:val=""/>
      <w:lvlJc w:val="left"/>
      <w:pPr>
        <w:tabs>
          <w:tab w:val="num" w:pos="3229"/>
        </w:tabs>
        <w:ind w:left="3229" w:hanging="360"/>
      </w:pPr>
      <w:rPr>
        <w:rFonts w:ascii="Symbol" w:hAnsi="Symbol" w:hint="default"/>
      </w:rPr>
    </w:lvl>
    <w:lvl w:ilvl="4" w:tplc="89FAC6BA" w:tentative="1">
      <w:start w:val="1"/>
      <w:numFmt w:val="bullet"/>
      <w:lvlText w:val="o"/>
      <w:lvlJc w:val="left"/>
      <w:pPr>
        <w:tabs>
          <w:tab w:val="num" w:pos="3949"/>
        </w:tabs>
        <w:ind w:left="3949" w:hanging="360"/>
      </w:pPr>
      <w:rPr>
        <w:rFonts w:ascii="Courier New" w:hAnsi="Courier New" w:cs="Courier New" w:hint="default"/>
      </w:rPr>
    </w:lvl>
    <w:lvl w:ilvl="5" w:tplc="818EAF36" w:tentative="1">
      <w:start w:val="1"/>
      <w:numFmt w:val="bullet"/>
      <w:lvlText w:val=""/>
      <w:lvlJc w:val="left"/>
      <w:pPr>
        <w:tabs>
          <w:tab w:val="num" w:pos="4669"/>
        </w:tabs>
        <w:ind w:left="4669" w:hanging="360"/>
      </w:pPr>
      <w:rPr>
        <w:rFonts w:ascii="Wingdings" w:hAnsi="Wingdings" w:hint="default"/>
      </w:rPr>
    </w:lvl>
    <w:lvl w:ilvl="6" w:tplc="4A1EB968" w:tentative="1">
      <w:start w:val="1"/>
      <w:numFmt w:val="bullet"/>
      <w:lvlText w:val=""/>
      <w:lvlJc w:val="left"/>
      <w:pPr>
        <w:tabs>
          <w:tab w:val="num" w:pos="5389"/>
        </w:tabs>
        <w:ind w:left="5389" w:hanging="360"/>
      </w:pPr>
      <w:rPr>
        <w:rFonts w:ascii="Symbol" w:hAnsi="Symbol" w:hint="default"/>
      </w:rPr>
    </w:lvl>
    <w:lvl w:ilvl="7" w:tplc="3F1A1F86" w:tentative="1">
      <w:start w:val="1"/>
      <w:numFmt w:val="bullet"/>
      <w:lvlText w:val="o"/>
      <w:lvlJc w:val="left"/>
      <w:pPr>
        <w:tabs>
          <w:tab w:val="num" w:pos="6109"/>
        </w:tabs>
        <w:ind w:left="6109" w:hanging="360"/>
      </w:pPr>
      <w:rPr>
        <w:rFonts w:ascii="Courier New" w:hAnsi="Courier New" w:cs="Courier New" w:hint="default"/>
      </w:rPr>
    </w:lvl>
    <w:lvl w:ilvl="8" w:tplc="9AC4DF1A" w:tentative="1">
      <w:start w:val="1"/>
      <w:numFmt w:val="bullet"/>
      <w:lvlText w:val=""/>
      <w:lvlJc w:val="left"/>
      <w:pPr>
        <w:tabs>
          <w:tab w:val="num" w:pos="6829"/>
        </w:tabs>
        <w:ind w:left="6829" w:hanging="360"/>
      </w:pPr>
      <w:rPr>
        <w:rFonts w:ascii="Wingdings" w:hAnsi="Wingdings" w:hint="default"/>
      </w:rPr>
    </w:lvl>
  </w:abstractNum>
  <w:abstractNum w:abstractNumId="25" w15:restartNumberingAfterBreak="0">
    <w:nsid w:val="59F01B53"/>
    <w:multiLevelType w:val="hybridMultilevel"/>
    <w:tmpl w:val="168C716E"/>
    <w:lvl w:ilvl="0" w:tplc="A084779E">
      <w:start w:val="1"/>
      <w:numFmt w:val="bullet"/>
      <w:lvlText w:val=""/>
      <w:lvlJc w:val="left"/>
      <w:pPr>
        <w:tabs>
          <w:tab w:val="num" w:pos="720"/>
        </w:tabs>
        <w:ind w:left="720" w:hanging="360"/>
      </w:pPr>
      <w:rPr>
        <w:rFonts w:ascii="Wingdings" w:hAnsi="Wingdings" w:hint="default"/>
      </w:rPr>
    </w:lvl>
    <w:lvl w:ilvl="1" w:tplc="762032AE" w:tentative="1">
      <w:start w:val="1"/>
      <w:numFmt w:val="bullet"/>
      <w:lvlText w:val="o"/>
      <w:lvlJc w:val="left"/>
      <w:pPr>
        <w:tabs>
          <w:tab w:val="num" w:pos="1440"/>
        </w:tabs>
        <w:ind w:left="1440" w:hanging="360"/>
      </w:pPr>
      <w:rPr>
        <w:rFonts w:ascii="Courier New" w:hAnsi="Courier New" w:cs="Courier New" w:hint="default"/>
      </w:rPr>
    </w:lvl>
    <w:lvl w:ilvl="2" w:tplc="B5261D04" w:tentative="1">
      <w:start w:val="1"/>
      <w:numFmt w:val="bullet"/>
      <w:lvlText w:val=""/>
      <w:lvlJc w:val="left"/>
      <w:pPr>
        <w:tabs>
          <w:tab w:val="num" w:pos="2160"/>
        </w:tabs>
        <w:ind w:left="2160" w:hanging="360"/>
      </w:pPr>
      <w:rPr>
        <w:rFonts w:ascii="Wingdings" w:hAnsi="Wingdings" w:hint="default"/>
      </w:rPr>
    </w:lvl>
    <w:lvl w:ilvl="3" w:tplc="8B70EF00" w:tentative="1">
      <w:start w:val="1"/>
      <w:numFmt w:val="bullet"/>
      <w:lvlText w:val=""/>
      <w:lvlJc w:val="left"/>
      <w:pPr>
        <w:tabs>
          <w:tab w:val="num" w:pos="2880"/>
        </w:tabs>
        <w:ind w:left="2880" w:hanging="360"/>
      </w:pPr>
      <w:rPr>
        <w:rFonts w:ascii="Symbol" w:hAnsi="Symbol" w:hint="default"/>
      </w:rPr>
    </w:lvl>
    <w:lvl w:ilvl="4" w:tplc="586471DA" w:tentative="1">
      <w:start w:val="1"/>
      <w:numFmt w:val="bullet"/>
      <w:lvlText w:val="o"/>
      <w:lvlJc w:val="left"/>
      <w:pPr>
        <w:tabs>
          <w:tab w:val="num" w:pos="3600"/>
        </w:tabs>
        <w:ind w:left="3600" w:hanging="360"/>
      </w:pPr>
      <w:rPr>
        <w:rFonts w:ascii="Courier New" w:hAnsi="Courier New" w:cs="Courier New" w:hint="default"/>
      </w:rPr>
    </w:lvl>
    <w:lvl w:ilvl="5" w:tplc="3B6AC730" w:tentative="1">
      <w:start w:val="1"/>
      <w:numFmt w:val="bullet"/>
      <w:lvlText w:val=""/>
      <w:lvlJc w:val="left"/>
      <w:pPr>
        <w:tabs>
          <w:tab w:val="num" w:pos="4320"/>
        </w:tabs>
        <w:ind w:left="4320" w:hanging="360"/>
      </w:pPr>
      <w:rPr>
        <w:rFonts w:ascii="Wingdings" w:hAnsi="Wingdings" w:hint="default"/>
      </w:rPr>
    </w:lvl>
    <w:lvl w:ilvl="6" w:tplc="26364A94" w:tentative="1">
      <w:start w:val="1"/>
      <w:numFmt w:val="bullet"/>
      <w:lvlText w:val=""/>
      <w:lvlJc w:val="left"/>
      <w:pPr>
        <w:tabs>
          <w:tab w:val="num" w:pos="5040"/>
        </w:tabs>
        <w:ind w:left="5040" w:hanging="360"/>
      </w:pPr>
      <w:rPr>
        <w:rFonts w:ascii="Symbol" w:hAnsi="Symbol" w:hint="default"/>
      </w:rPr>
    </w:lvl>
    <w:lvl w:ilvl="7" w:tplc="86D8995A" w:tentative="1">
      <w:start w:val="1"/>
      <w:numFmt w:val="bullet"/>
      <w:lvlText w:val="o"/>
      <w:lvlJc w:val="left"/>
      <w:pPr>
        <w:tabs>
          <w:tab w:val="num" w:pos="5760"/>
        </w:tabs>
        <w:ind w:left="5760" w:hanging="360"/>
      </w:pPr>
      <w:rPr>
        <w:rFonts w:ascii="Courier New" w:hAnsi="Courier New" w:cs="Courier New" w:hint="default"/>
      </w:rPr>
    </w:lvl>
    <w:lvl w:ilvl="8" w:tplc="7C28A69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6173A9"/>
    <w:multiLevelType w:val="hybridMultilevel"/>
    <w:tmpl w:val="CC06885E"/>
    <w:lvl w:ilvl="0" w:tplc="10D4F462">
      <w:start w:val="1"/>
      <w:numFmt w:val="bullet"/>
      <w:lvlText w:val=""/>
      <w:lvlJc w:val="left"/>
      <w:pPr>
        <w:ind w:left="720" w:hanging="360"/>
      </w:pPr>
      <w:rPr>
        <w:rFonts w:ascii="Symbol" w:hAnsi="Symbol" w:hint="default"/>
      </w:rPr>
    </w:lvl>
    <w:lvl w:ilvl="1" w:tplc="E7EA94C8" w:tentative="1">
      <w:start w:val="1"/>
      <w:numFmt w:val="bullet"/>
      <w:lvlText w:val="o"/>
      <w:lvlJc w:val="left"/>
      <w:pPr>
        <w:ind w:left="1440" w:hanging="360"/>
      </w:pPr>
      <w:rPr>
        <w:rFonts w:ascii="Courier New" w:hAnsi="Courier New" w:cs="Courier New" w:hint="default"/>
      </w:rPr>
    </w:lvl>
    <w:lvl w:ilvl="2" w:tplc="2B9ED038" w:tentative="1">
      <w:start w:val="1"/>
      <w:numFmt w:val="bullet"/>
      <w:lvlText w:val=""/>
      <w:lvlJc w:val="left"/>
      <w:pPr>
        <w:ind w:left="2160" w:hanging="360"/>
      </w:pPr>
      <w:rPr>
        <w:rFonts w:ascii="Wingdings" w:hAnsi="Wingdings" w:hint="default"/>
      </w:rPr>
    </w:lvl>
    <w:lvl w:ilvl="3" w:tplc="A2EEF9EE" w:tentative="1">
      <w:start w:val="1"/>
      <w:numFmt w:val="bullet"/>
      <w:lvlText w:val=""/>
      <w:lvlJc w:val="left"/>
      <w:pPr>
        <w:ind w:left="2880" w:hanging="360"/>
      </w:pPr>
      <w:rPr>
        <w:rFonts w:ascii="Symbol" w:hAnsi="Symbol" w:hint="default"/>
      </w:rPr>
    </w:lvl>
    <w:lvl w:ilvl="4" w:tplc="ACD4C20A" w:tentative="1">
      <w:start w:val="1"/>
      <w:numFmt w:val="bullet"/>
      <w:lvlText w:val="o"/>
      <w:lvlJc w:val="left"/>
      <w:pPr>
        <w:ind w:left="3600" w:hanging="360"/>
      </w:pPr>
      <w:rPr>
        <w:rFonts w:ascii="Courier New" w:hAnsi="Courier New" w:cs="Courier New" w:hint="default"/>
      </w:rPr>
    </w:lvl>
    <w:lvl w:ilvl="5" w:tplc="A768CD3C" w:tentative="1">
      <w:start w:val="1"/>
      <w:numFmt w:val="bullet"/>
      <w:lvlText w:val=""/>
      <w:lvlJc w:val="left"/>
      <w:pPr>
        <w:ind w:left="4320" w:hanging="360"/>
      </w:pPr>
      <w:rPr>
        <w:rFonts w:ascii="Wingdings" w:hAnsi="Wingdings" w:hint="default"/>
      </w:rPr>
    </w:lvl>
    <w:lvl w:ilvl="6" w:tplc="F9888FE4" w:tentative="1">
      <w:start w:val="1"/>
      <w:numFmt w:val="bullet"/>
      <w:lvlText w:val=""/>
      <w:lvlJc w:val="left"/>
      <w:pPr>
        <w:ind w:left="5040" w:hanging="360"/>
      </w:pPr>
      <w:rPr>
        <w:rFonts w:ascii="Symbol" w:hAnsi="Symbol" w:hint="default"/>
      </w:rPr>
    </w:lvl>
    <w:lvl w:ilvl="7" w:tplc="B3600B98" w:tentative="1">
      <w:start w:val="1"/>
      <w:numFmt w:val="bullet"/>
      <w:lvlText w:val="o"/>
      <w:lvlJc w:val="left"/>
      <w:pPr>
        <w:ind w:left="5760" w:hanging="360"/>
      </w:pPr>
      <w:rPr>
        <w:rFonts w:ascii="Courier New" w:hAnsi="Courier New" w:cs="Courier New" w:hint="default"/>
      </w:rPr>
    </w:lvl>
    <w:lvl w:ilvl="8" w:tplc="0C36E6B0" w:tentative="1">
      <w:start w:val="1"/>
      <w:numFmt w:val="bullet"/>
      <w:lvlText w:val=""/>
      <w:lvlJc w:val="left"/>
      <w:pPr>
        <w:ind w:left="6480" w:hanging="360"/>
      </w:pPr>
      <w:rPr>
        <w:rFonts w:ascii="Wingdings" w:hAnsi="Wingdings" w:hint="default"/>
      </w:rPr>
    </w:lvl>
  </w:abstractNum>
  <w:abstractNum w:abstractNumId="27" w15:restartNumberingAfterBreak="0">
    <w:nsid w:val="5B691F55"/>
    <w:multiLevelType w:val="hybridMultilevel"/>
    <w:tmpl w:val="949E173C"/>
    <w:lvl w:ilvl="0" w:tplc="151ACA3A">
      <w:start w:val="1"/>
      <w:numFmt w:val="lowerLetter"/>
      <w:lvlText w:val="%1)"/>
      <w:lvlJc w:val="left"/>
      <w:pPr>
        <w:ind w:left="720" w:hanging="360"/>
      </w:pPr>
      <w:rPr>
        <w:rFonts w:hint="default"/>
      </w:rPr>
    </w:lvl>
    <w:lvl w:ilvl="1" w:tplc="A2704330" w:tentative="1">
      <w:start w:val="1"/>
      <w:numFmt w:val="lowerLetter"/>
      <w:lvlText w:val="%2."/>
      <w:lvlJc w:val="left"/>
      <w:pPr>
        <w:ind w:left="1440" w:hanging="360"/>
      </w:pPr>
    </w:lvl>
    <w:lvl w:ilvl="2" w:tplc="EE3E403C" w:tentative="1">
      <w:start w:val="1"/>
      <w:numFmt w:val="lowerRoman"/>
      <w:lvlText w:val="%3."/>
      <w:lvlJc w:val="right"/>
      <w:pPr>
        <w:ind w:left="2160" w:hanging="180"/>
      </w:pPr>
    </w:lvl>
    <w:lvl w:ilvl="3" w:tplc="92EE3DF6" w:tentative="1">
      <w:start w:val="1"/>
      <w:numFmt w:val="decimal"/>
      <w:lvlText w:val="%4."/>
      <w:lvlJc w:val="left"/>
      <w:pPr>
        <w:ind w:left="2880" w:hanging="360"/>
      </w:pPr>
    </w:lvl>
    <w:lvl w:ilvl="4" w:tplc="8F92731E" w:tentative="1">
      <w:start w:val="1"/>
      <w:numFmt w:val="lowerLetter"/>
      <w:lvlText w:val="%5."/>
      <w:lvlJc w:val="left"/>
      <w:pPr>
        <w:ind w:left="3600" w:hanging="360"/>
      </w:pPr>
    </w:lvl>
    <w:lvl w:ilvl="5" w:tplc="A932547E" w:tentative="1">
      <w:start w:val="1"/>
      <w:numFmt w:val="lowerRoman"/>
      <w:lvlText w:val="%6."/>
      <w:lvlJc w:val="right"/>
      <w:pPr>
        <w:ind w:left="4320" w:hanging="180"/>
      </w:pPr>
    </w:lvl>
    <w:lvl w:ilvl="6" w:tplc="E0BAE27C" w:tentative="1">
      <w:start w:val="1"/>
      <w:numFmt w:val="decimal"/>
      <w:lvlText w:val="%7."/>
      <w:lvlJc w:val="left"/>
      <w:pPr>
        <w:ind w:left="5040" w:hanging="360"/>
      </w:pPr>
    </w:lvl>
    <w:lvl w:ilvl="7" w:tplc="429CC834" w:tentative="1">
      <w:start w:val="1"/>
      <w:numFmt w:val="lowerLetter"/>
      <w:lvlText w:val="%8."/>
      <w:lvlJc w:val="left"/>
      <w:pPr>
        <w:ind w:left="5760" w:hanging="360"/>
      </w:pPr>
    </w:lvl>
    <w:lvl w:ilvl="8" w:tplc="0B82F9F6" w:tentative="1">
      <w:start w:val="1"/>
      <w:numFmt w:val="lowerRoman"/>
      <w:lvlText w:val="%9."/>
      <w:lvlJc w:val="right"/>
      <w:pPr>
        <w:ind w:left="6480" w:hanging="180"/>
      </w:pPr>
    </w:lvl>
  </w:abstractNum>
  <w:abstractNum w:abstractNumId="28" w15:restartNumberingAfterBreak="0">
    <w:nsid w:val="5DD61651"/>
    <w:multiLevelType w:val="hybridMultilevel"/>
    <w:tmpl w:val="C2446358"/>
    <w:lvl w:ilvl="0" w:tplc="26642C08">
      <w:start w:val="1"/>
      <w:numFmt w:val="lowerLetter"/>
      <w:lvlText w:val="%1)"/>
      <w:lvlJc w:val="left"/>
      <w:pPr>
        <w:ind w:left="720" w:hanging="360"/>
      </w:pPr>
    </w:lvl>
    <w:lvl w:ilvl="1" w:tplc="87624B96" w:tentative="1">
      <w:start w:val="1"/>
      <w:numFmt w:val="lowerLetter"/>
      <w:lvlText w:val="%2."/>
      <w:lvlJc w:val="left"/>
      <w:pPr>
        <w:ind w:left="1440" w:hanging="360"/>
      </w:pPr>
    </w:lvl>
    <w:lvl w:ilvl="2" w:tplc="1146F1EA" w:tentative="1">
      <w:start w:val="1"/>
      <w:numFmt w:val="lowerRoman"/>
      <w:lvlText w:val="%3."/>
      <w:lvlJc w:val="right"/>
      <w:pPr>
        <w:ind w:left="2160" w:hanging="180"/>
      </w:pPr>
    </w:lvl>
    <w:lvl w:ilvl="3" w:tplc="43CE8984" w:tentative="1">
      <w:start w:val="1"/>
      <w:numFmt w:val="decimal"/>
      <w:lvlText w:val="%4."/>
      <w:lvlJc w:val="left"/>
      <w:pPr>
        <w:ind w:left="2880" w:hanging="360"/>
      </w:pPr>
    </w:lvl>
    <w:lvl w:ilvl="4" w:tplc="1AB84FDA" w:tentative="1">
      <w:start w:val="1"/>
      <w:numFmt w:val="lowerLetter"/>
      <w:lvlText w:val="%5."/>
      <w:lvlJc w:val="left"/>
      <w:pPr>
        <w:ind w:left="3600" w:hanging="360"/>
      </w:pPr>
    </w:lvl>
    <w:lvl w:ilvl="5" w:tplc="C42C3D56" w:tentative="1">
      <w:start w:val="1"/>
      <w:numFmt w:val="lowerRoman"/>
      <w:lvlText w:val="%6."/>
      <w:lvlJc w:val="right"/>
      <w:pPr>
        <w:ind w:left="4320" w:hanging="180"/>
      </w:pPr>
    </w:lvl>
    <w:lvl w:ilvl="6" w:tplc="8F7E3EF4" w:tentative="1">
      <w:start w:val="1"/>
      <w:numFmt w:val="decimal"/>
      <w:lvlText w:val="%7."/>
      <w:lvlJc w:val="left"/>
      <w:pPr>
        <w:ind w:left="5040" w:hanging="360"/>
      </w:pPr>
    </w:lvl>
    <w:lvl w:ilvl="7" w:tplc="7BBC3D32" w:tentative="1">
      <w:start w:val="1"/>
      <w:numFmt w:val="lowerLetter"/>
      <w:lvlText w:val="%8."/>
      <w:lvlJc w:val="left"/>
      <w:pPr>
        <w:ind w:left="5760" w:hanging="360"/>
      </w:pPr>
    </w:lvl>
    <w:lvl w:ilvl="8" w:tplc="219A656A" w:tentative="1">
      <w:start w:val="1"/>
      <w:numFmt w:val="lowerRoman"/>
      <w:lvlText w:val="%9."/>
      <w:lvlJc w:val="right"/>
      <w:pPr>
        <w:ind w:left="6480" w:hanging="180"/>
      </w:pPr>
    </w:lvl>
  </w:abstractNum>
  <w:abstractNum w:abstractNumId="29" w15:restartNumberingAfterBreak="0">
    <w:nsid w:val="601C681E"/>
    <w:multiLevelType w:val="hybridMultilevel"/>
    <w:tmpl w:val="2094218E"/>
    <w:lvl w:ilvl="0" w:tplc="D0D627DA">
      <w:start w:val="1"/>
      <w:numFmt w:val="bullet"/>
      <w:lvlText w:val=""/>
      <w:lvlJc w:val="left"/>
      <w:pPr>
        <w:ind w:left="720" w:hanging="360"/>
      </w:pPr>
      <w:rPr>
        <w:rFonts w:ascii="Wingdings" w:hAnsi="Wingdings" w:hint="default"/>
      </w:rPr>
    </w:lvl>
    <w:lvl w:ilvl="1" w:tplc="431882CE" w:tentative="1">
      <w:start w:val="1"/>
      <w:numFmt w:val="bullet"/>
      <w:lvlText w:val="o"/>
      <w:lvlJc w:val="left"/>
      <w:pPr>
        <w:ind w:left="1440" w:hanging="360"/>
      </w:pPr>
      <w:rPr>
        <w:rFonts w:ascii="Courier New" w:hAnsi="Courier New" w:cs="Courier New" w:hint="default"/>
      </w:rPr>
    </w:lvl>
    <w:lvl w:ilvl="2" w:tplc="899EF4F2" w:tentative="1">
      <w:start w:val="1"/>
      <w:numFmt w:val="bullet"/>
      <w:lvlText w:val=""/>
      <w:lvlJc w:val="left"/>
      <w:pPr>
        <w:ind w:left="2160" w:hanging="360"/>
      </w:pPr>
      <w:rPr>
        <w:rFonts w:ascii="Wingdings" w:hAnsi="Wingdings" w:hint="default"/>
      </w:rPr>
    </w:lvl>
    <w:lvl w:ilvl="3" w:tplc="6FE40CAE" w:tentative="1">
      <w:start w:val="1"/>
      <w:numFmt w:val="bullet"/>
      <w:lvlText w:val=""/>
      <w:lvlJc w:val="left"/>
      <w:pPr>
        <w:ind w:left="2880" w:hanging="360"/>
      </w:pPr>
      <w:rPr>
        <w:rFonts w:ascii="Symbol" w:hAnsi="Symbol" w:hint="default"/>
      </w:rPr>
    </w:lvl>
    <w:lvl w:ilvl="4" w:tplc="A9F23B36" w:tentative="1">
      <w:start w:val="1"/>
      <w:numFmt w:val="bullet"/>
      <w:lvlText w:val="o"/>
      <w:lvlJc w:val="left"/>
      <w:pPr>
        <w:ind w:left="3600" w:hanging="360"/>
      </w:pPr>
      <w:rPr>
        <w:rFonts w:ascii="Courier New" w:hAnsi="Courier New" w:cs="Courier New" w:hint="default"/>
      </w:rPr>
    </w:lvl>
    <w:lvl w:ilvl="5" w:tplc="EE782FB4" w:tentative="1">
      <w:start w:val="1"/>
      <w:numFmt w:val="bullet"/>
      <w:lvlText w:val=""/>
      <w:lvlJc w:val="left"/>
      <w:pPr>
        <w:ind w:left="4320" w:hanging="360"/>
      </w:pPr>
      <w:rPr>
        <w:rFonts w:ascii="Wingdings" w:hAnsi="Wingdings" w:hint="default"/>
      </w:rPr>
    </w:lvl>
    <w:lvl w:ilvl="6" w:tplc="7F1A8360" w:tentative="1">
      <w:start w:val="1"/>
      <w:numFmt w:val="bullet"/>
      <w:lvlText w:val=""/>
      <w:lvlJc w:val="left"/>
      <w:pPr>
        <w:ind w:left="5040" w:hanging="360"/>
      </w:pPr>
      <w:rPr>
        <w:rFonts w:ascii="Symbol" w:hAnsi="Symbol" w:hint="default"/>
      </w:rPr>
    </w:lvl>
    <w:lvl w:ilvl="7" w:tplc="6CCC457C" w:tentative="1">
      <w:start w:val="1"/>
      <w:numFmt w:val="bullet"/>
      <w:lvlText w:val="o"/>
      <w:lvlJc w:val="left"/>
      <w:pPr>
        <w:ind w:left="5760" w:hanging="360"/>
      </w:pPr>
      <w:rPr>
        <w:rFonts w:ascii="Courier New" w:hAnsi="Courier New" w:cs="Courier New" w:hint="default"/>
      </w:rPr>
    </w:lvl>
    <w:lvl w:ilvl="8" w:tplc="2A789CBE" w:tentative="1">
      <w:start w:val="1"/>
      <w:numFmt w:val="bullet"/>
      <w:lvlText w:val=""/>
      <w:lvlJc w:val="left"/>
      <w:pPr>
        <w:ind w:left="6480" w:hanging="360"/>
      </w:pPr>
      <w:rPr>
        <w:rFonts w:ascii="Wingdings" w:hAnsi="Wingdings" w:hint="default"/>
      </w:rPr>
    </w:lvl>
  </w:abstractNum>
  <w:abstractNum w:abstractNumId="30" w15:restartNumberingAfterBreak="0">
    <w:nsid w:val="61BE7C73"/>
    <w:multiLevelType w:val="hybridMultilevel"/>
    <w:tmpl w:val="FA6ED9A0"/>
    <w:lvl w:ilvl="0" w:tplc="ACA855BC">
      <w:start w:val="1"/>
      <w:numFmt w:val="lowerLetter"/>
      <w:lvlText w:val="%1)"/>
      <w:lvlJc w:val="left"/>
      <w:pPr>
        <w:ind w:left="720" w:hanging="360"/>
      </w:pPr>
      <w:rPr>
        <w:rFonts w:hint="default"/>
      </w:rPr>
    </w:lvl>
    <w:lvl w:ilvl="1" w:tplc="9B267E2A" w:tentative="1">
      <w:start w:val="1"/>
      <w:numFmt w:val="lowerLetter"/>
      <w:lvlText w:val="%2."/>
      <w:lvlJc w:val="left"/>
      <w:pPr>
        <w:ind w:left="1440" w:hanging="360"/>
      </w:pPr>
    </w:lvl>
    <w:lvl w:ilvl="2" w:tplc="B142A4A0" w:tentative="1">
      <w:start w:val="1"/>
      <w:numFmt w:val="lowerRoman"/>
      <w:lvlText w:val="%3."/>
      <w:lvlJc w:val="right"/>
      <w:pPr>
        <w:ind w:left="2160" w:hanging="180"/>
      </w:pPr>
    </w:lvl>
    <w:lvl w:ilvl="3" w:tplc="06568948" w:tentative="1">
      <w:start w:val="1"/>
      <w:numFmt w:val="decimal"/>
      <w:lvlText w:val="%4."/>
      <w:lvlJc w:val="left"/>
      <w:pPr>
        <w:ind w:left="2880" w:hanging="360"/>
      </w:pPr>
    </w:lvl>
    <w:lvl w:ilvl="4" w:tplc="1286EF92" w:tentative="1">
      <w:start w:val="1"/>
      <w:numFmt w:val="lowerLetter"/>
      <w:lvlText w:val="%5."/>
      <w:lvlJc w:val="left"/>
      <w:pPr>
        <w:ind w:left="3600" w:hanging="360"/>
      </w:pPr>
    </w:lvl>
    <w:lvl w:ilvl="5" w:tplc="375895DC" w:tentative="1">
      <w:start w:val="1"/>
      <w:numFmt w:val="lowerRoman"/>
      <w:lvlText w:val="%6."/>
      <w:lvlJc w:val="right"/>
      <w:pPr>
        <w:ind w:left="4320" w:hanging="180"/>
      </w:pPr>
    </w:lvl>
    <w:lvl w:ilvl="6" w:tplc="9CDAF1EA" w:tentative="1">
      <w:start w:val="1"/>
      <w:numFmt w:val="decimal"/>
      <w:lvlText w:val="%7."/>
      <w:lvlJc w:val="left"/>
      <w:pPr>
        <w:ind w:left="5040" w:hanging="360"/>
      </w:pPr>
    </w:lvl>
    <w:lvl w:ilvl="7" w:tplc="4F8C09BC" w:tentative="1">
      <w:start w:val="1"/>
      <w:numFmt w:val="lowerLetter"/>
      <w:lvlText w:val="%8."/>
      <w:lvlJc w:val="left"/>
      <w:pPr>
        <w:ind w:left="5760" w:hanging="360"/>
      </w:pPr>
    </w:lvl>
    <w:lvl w:ilvl="8" w:tplc="C7022AFE" w:tentative="1">
      <w:start w:val="1"/>
      <w:numFmt w:val="lowerRoman"/>
      <w:lvlText w:val="%9."/>
      <w:lvlJc w:val="right"/>
      <w:pPr>
        <w:ind w:left="6480" w:hanging="180"/>
      </w:pPr>
    </w:lvl>
  </w:abstractNum>
  <w:abstractNum w:abstractNumId="31" w15:restartNumberingAfterBreak="0">
    <w:nsid w:val="62B74642"/>
    <w:multiLevelType w:val="hybridMultilevel"/>
    <w:tmpl w:val="1186A284"/>
    <w:lvl w:ilvl="0" w:tplc="0C08D210">
      <w:start w:val="1"/>
      <w:numFmt w:val="bullet"/>
      <w:lvlText w:val=""/>
      <w:lvlJc w:val="left"/>
      <w:pPr>
        <w:ind w:left="720" w:hanging="360"/>
      </w:pPr>
      <w:rPr>
        <w:rFonts w:ascii="Symbol" w:hAnsi="Symbol" w:hint="default"/>
      </w:rPr>
    </w:lvl>
    <w:lvl w:ilvl="1" w:tplc="33BC0DC4" w:tentative="1">
      <w:start w:val="1"/>
      <w:numFmt w:val="bullet"/>
      <w:lvlText w:val="o"/>
      <w:lvlJc w:val="left"/>
      <w:pPr>
        <w:ind w:left="1440" w:hanging="360"/>
      </w:pPr>
      <w:rPr>
        <w:rFonts w:ascii="Courier New" w:hAnsi="Courier New" w:cs="Courier New" w:hint="default"/>
      </w:rPr>
    </w:lvl>
    <w:lvl w:ilvl="2" w:tplc="76FE5942" w:tentative="1">
      <w:start w:val="1"/>
      <w:numFmt w:val="bullet"/>
      <w:lvlText w:val=""/>
      <w:lvlJc w:val="left"/>
      <w:pPr>
        <w:ind w:left="2160" w:hanging="360"/>
      </w:pPr>
      <w:rPr>
        <w:rFonts w:ascii="Wingdings" w:hAnsi="Wingdings" w:hint="default"/>
      </w:rPr>
    </w:lvl>
    <w:lvl w:ilvl="3" w:tplc="9A645478" w:tentative="1">
      <w:start w:val="1"/>
      <w:numFmt w:val="bullet"/>
      <w:lvlText w:val=""/>
      <w:lvlJc w:val="left"/>
      <w:pPr>
        <w:ind w:left="2880" w:hanging="360"/>
      </w:pPr>
      <w:rPr>
        <w:rFonts w:ascii="Symbol" w:hAnsi="Symbol" w:hint="default"/>
      </w:rPr>
    </w:lvl>
    <w:lvl w:ilvl="4" w:tplc="DB365946" w:tentative="1">
      <w:start w:val="1"/>
      <w:numFmt w:val="bullet"/>
      <w:lvlText w:val="o"/>
      <w:lvlJc w:val="left"/>
      <w:pPr>
        <w:ind w:left="3600" w:hanging="360"/>
      </w:pPr>
      <w:rPr>
        <w:rFonts w:ascii="Courier New" w:hAnsi="Courier New" w:cs="Courier New" w:hint="default"/>
      </w:rPr>
    </w:lvl>
    <w:lvl w:ilvl="5" w:tplc="65141EFA" w:tentative="1">
      <w:start w:val="1"/>
      <w:numFmt w:val="bullet"/>
      <w:lvlText w:val=""/>
      <w:lvlJc w:val="left"/>
      <w:pPr>
        <w:ind w:left="4320" w:hanging="360"/>
      </w:pPr>
      <w:rPr>
        <w:rFonts w:ascii="Wingdings" w:hAnsi="Wingdings" w:hint="default"/>
      </w:rPr>
    </w:lvl>
    <w:lvl w:ilvl="6" w:tplc="B55ACC1C" w:tentative="1">
      <w:start w:val="1"/>
      <w:numFmt w:val="bullet"/>
      <w:lvlText w:val=""/>
      <w:lvlJc w:val="left"/>
      <w:pPr>
        <w:ind w:left="5040" w:hanging="360"/>
      </w:pPr>
      <w:rPr>
        <w:rFonts w:ascii="Symbol" w:hAnsi="Symbol" w:hint="default"/>
      </w:rPr>
    </w:lvl>
    <w:lvl w:ilvl="7" w:tplc="DDA0F22E" w:tentative="1">
      <w:start w:val="1"/>
      <w:numFmt w:val="bullet"/>
      <w:lvlText w:val="o"/>
      <w:lvlJc w:val="left"/>
      <w:pPr>
        <w:ind w:left="5760" w:hanging="360"/>
      </w:pPr>
      <w:rPr>
        <w:rFonts w:ascii="Courier New" w:hAnsi="Courier New" w:cs="Courier New" w:hint="default"/>
      </w:rPr>
    </w:lvl>
    <w:lvl w:ilvl="8" w:tplc="72C8CAF8" w:tentative="1">
      <w:start w:val="1"/>
      <w:numFmt w:val="bullet"/>
      <w:lvlText w:val=""/>
      <w:lvlJc w:val="left"/>
      <w:pPr>
        <w:ind w:left="6480" w:hanging="360"/>
      </w:pPr>
      <w:rPr>
        <w:rFonts w:ascii="Wingdings" w:hAnsi="Wingdings" w:hint="default"/>
      </w:rPr>
    </w:lvl>
  </w:abstractNum>
  <w:abstractNum w:abstractNumId="32" w15:restartNumberingAfterBreak="0">
    <w:nsid w:val="64D7543A"/>
    <w:multiLevelType w:val="hybridMultilevel"/>
    <w:tmpl w:val="EB769B2C"/>
    <w:lvl w:ilvl="0" w:tplc="6EF29CDA">
      <w:start w:val="1"/>
      <w:numFmt w:val="bullet"/>
      <w:lvlText w:val=""/>
      <w:lvlJc w:val="left"/>
      <w:pPr>
        <w:ind w:left="927" w:hanging="360"/>
      </w:pPr>
      <w:rPr>
        <w:rFonts w:ascii="Wingdings" w:hAnsi="Wingdings" w:hint="default"/>
      </w:rPr>
    </w:lvl>
    <w:lvl w:ilvl="1" w:tplc="01A0BDD8" w:tentative="1">
      <w:start w:val="1"/>
      <w:numFmt w:val="bullet"/>
      <w:lvlText w:val="o"/>
      <w:lvlJc w:val="left"/>
      <w:pPr>
        <w:ind w:left="1647" w:hanging="360"/>
      </w:pPr>
      <w:rPr>
        <w:rFonts w:ascii="Courier New" w:hAnsi="Courier New" w:cs="Courier New" w:hint="default"/>
      </w:rPr>
    </w:lvl>
    <w:lvl w:ilvl="2" w:tplc="BFE44560" w:tentative="1">
      <w:start w:val="1"/>
      <w:numFmt w:val="bullet"/>
      <w:lvlText w:val=""/>
      <w:lvlJc w:val="left"/>
      <w:pPr>
        <w:ind w:left="2367" w:hanging="360"/>
      </w:pPr>
      <w:rPr>
        <w:rFonts w:ascii="Wingdings" w:hAnsi="Wingdings" w:hint="default"/>
      </w:rPr>
    </w:lvl>
    <w:lvl w:ilvl="3" w:tplc="CA06E7CC" w:tentative="1">
      <w:start w:val="1"/>
      <w:numFmt w:val="bullet"/>
      <w:lvlText w:val=""/>
      <w:lvlJc w:val="left"/>
      <w:pPr>
        <w:ind w:left="3087" w:hanging="360"/>
      </w:pPr>
      <w:rPr>
        <w:rFonts w:ascii="Symbol" w:hAnsi="Symbol" w:hint="default"/>
      </w:rPr>
    </w:lvl>
    <w:lvl w:ilvl="4" w:tplc="195ADCB0" w:tentative="1">
      <w:start w:val="1"/>
      <w:numFmt w:val="bullet"/>
      <w:lvlText w:val="o"/>
      <w:lvlJc w:val="left"/>
      <w:pPr>
        <w:ind w:left="3807" w:hanging="360"/>
      </w:pPr>
      <w:rPr>
        <w:rFonts w:ascii="Courier New" w:hAnsi="Courier New" w:cs="Courier New" w:hint="default"/>
      </w:rPr>
    </w:lvl>
    <w:lvl w:ilvl="5" w:tplc="E9FE353E" w:tentative="1">
      <w:start w:val="1"/>
      <w:numFmt w:val="bullet"/>
      <w:lvlText w:val=""/>
      <w:lvlJc w:val="left"/>
      <w:pPr>
        <w:ind w:left="4527" w:hanging="360"/>
      </w:pPr>
      <w:rPr>
        <w:rFonts w:ascii="Wingdings" w:hAnsi="Wingdings" w:hint="default"/>
      </w:rPr>
    </w:lvl>
    <w:lvl w:ilvl="6" w:tplc="E6AE238E" w:tentative="1">
      <w:start w:val="1"/>
      <w:numFmt w:val="bullet"/>
      <w:lvlText w:val=""/>
      <w:lvlJc w:val="left"/>
      <w:pPr>
        <w:ind w:left="5247" w:hanging="360"/>
      </w:pPr>
      <w:rPr>
        <w:rFonts w:ascii="Symbol" w:hAnsi="Symbol" w:hint="default"/>
      </w:rPr>
    </w:lvl>
    <w:lvl w:ilvl="7" w:tplc="5B32E0B6" w:tentative="1">
      <w:start w:val="1"/>
      <w:numFmt w:val="bullet"/>
      <w:lvlText w:val="o"/>
      <w:lvlJc w:val="left"/>
      <w:pPr>
        <w:ind w:left="5967" w:hanging="360"/>
      </w:pPr>
      <w:rPr>
        <w:rFonts w:ascii="Courier New" w:hAnsi="Courier New" w:cs="Courier New" w:hint="default"/>
      </w:rPr>
    </w:lvl>
    <w:lvl w:ilvl="8" w:tplc="2A6E29EC" w:tentative="1">
      <w:start w:val="1"/>
      <w:numFmt w:val="bullet"/>
      <w:lvlText w:val=""/>
      <w:lvlJc w:val="left"/>
      <w:pPr>
        <w:ind w:left="6687" w:hanging="360"/>
      </w:pPr>
      <w:rPr>
        <w:rFonts w:ascii="Wingdings" w:hAnsi="Wingdings" w:hint="default"/>
      </w:rPr>
    </w:lvl>
  </w:abstractNum>
  <w:abstractNum w:abstractNumId="33" w15:restartNumberingAfterBreak="0">
    <w:nsid w:val="661F7376"/>
    <w:multiLevelType w:val="hybridMultilevel"/>
    <w:tmpl w:val="58A62B44"/>
    <w:lvl w:ilvl="0" w:tplc="9BD24D40">
      <w:start w:val="1"/>
      <w:numFmt w:val="decimal"/>
      <w:lvlText w:val="%1-"/>
      <w:lvlJc w:val="left"/>
      <w:pPr>
        <w:ind w:left="360" w:hanging="360"/>
      </w:pPr>
      <w:rPr>
        <w:rFonts w:hint="default"/>
      </w:rPr>
    </w:lvl>
    <w:lvl w:ilvl="1" w:tplc="0BE0D3E0" w:tentative="1">
      <w:start w:val="1"/>
      <w:numFmt w:val="lowerLetter"/>
      <w:lvlText w:val="%2."/>
      <w:lvlJc w:val="left"/>
      <w:pPr>
        <w:ind w:left="1080" w:hanging="360"/>
      </w:pPr>
    </w:lvl>
    <w:lvl w:ilvl="2" w:tplc="E5B054E4" w:tentative="1">
      <w:start w:val="1"/>
      <w:numFmt w:val="lowerRoman"/>
      <w:lvlText w:val="%3."/>
      <w:lvlJc w:val="right"/>
      <w:pPr>
        <w:ind w:left="1800" w:hanging="180"/>
      </w:pPr>
    </w:lvl>
    <w:lvl w:ilvl="3" w:tplc="381CEDEA" w:tentative="1">
      <w:start w:val="1"/>
      <w:numFmt w:val="decimal"/>
      <w:lvlText w:val="%4."/>
      <w:lvlJc w:val="left"/>
      <w:pPr>
        <w:ind w:left="2520" w:hanging="360"/>
      </w:pPr>
    </w:lvl>
    <w:lvl w:ilvl="4" w:tplc="B9661156" w:tentative="1">
      <w:start w:val="1"/>
      <w:numFmt w:val="lowerLetter"/>
      <w:lvlText w:val="%5."/>
      <w:lvlJc w:val="left"/>
      <w:pPr>
        <w:ind w:left="3240" w:hanging="360"/>
      </w:pPr>
    </w:lvl>
    <w:lvl w:ilvl="5" w:tplc="4F48FD54" w:tentative="1">
      <w:start w:val="1"/>
      <w:numFmt w:val="lowerRoman"/>
      <w:lvlText w:val="%6."/>
      <w:lvlJc w:val="right"/>
      <w:pPr>
        <w:ind w:left="3960" w:hanging="180"/>
      </w:pPr>
    </w:lvl>
    <w:lvl w:ilvl="6" w:tplc="2B363DB8" w:tentative="1">
      <w:start w:val="1"/>
      <w:numFmt w:val="decimal"/>
      <w:lvlText w:val="%7."/>
      <w:lvlJc w:val="left"/>
      <w:pPr>
        <w:ind w:left="4680" w:hanging="360"/>
      </w:pPr>
    </w:lvl>
    <w:lvl w:ilvl="7" w:tplc="3D72B180" w:tentative="1">
      <w:start w:val="1"/>
      <w:numFmt w:val="lowerLetter"/>
      <w:lvlText w:val="%8."/>
      <w:lvlJc w:val="left"/>
      <w:pPr>
        <w:ind w:left="5400" w:hanging="360"/>
      </w:pPr>
    </w:lvl>
    <w:lvl w:ilvl="8" w:tplc="F2962342" w:tentative="1">
      <w:start w:val="1"/>
      <w:numFmt w:val="lowerRoman"/>
      <w:lvlText w:val="%9."/>
      <w:lvlJc w:val="right"/>
      <w:pPr>
        <w:ind w:left="6120" w:hanging="180"/>
      </w:pPr>
    </w:lvl>
  </w:abstractNum>
  <w:abstractNum w:abstractNumId="34" w15:restartNumberingAfterBreak="0">
    <w:nsid w:val="699248CA"/>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E690A25"/>
    <w:multiLevelType w:val="hybridMultilevel"/>
    <w:tmpl w:val="BC6022DE"/>
    <w:lvl w:ilvl="0" w:tplc="B976729C">
      <w:start w:val="1"/>
      <w:numFmt w:val="decimal"/>
      <w:lvlText w:val="%1."/>
      <w:lvlJc w:val="left"/>
      <w:pPr>
        <w:ind w:left="720" w:hanging="360"/>
      </w:pPr>
      <w:rPr>
        <w:rFonts w:hint="default"/>
      </w:rPr>
    </w:lvl>
    <w:lvl w:ilvl="1" w:tplc="61C2E866" w:tentative="1">
      <w:start w:val="1"/>
      <w:numFmt w:val="bullet"/>
      <w:lvlText w:val="o"/>
      <w:lvlJc w:val="left"/>
      <w:pPr>
        <w:ind w:left="1440" w:hanging="360"/>
      </w:pPr>
      <w:rPr>
        <w:rFonts w:ascii="Courier New" w:hAnsi="Courier New" w:cs="Courier New" w:hint="default"/>
      </w:rPr>
    </w:lvl>
    <w:lvl w:ilvl="2" w:tplc="3AEA8A84" w:tentative="1">
      <w:start w:val="1"/>
      <w:numFmt w:val="bullet"/>
      <w:lvlText w:val=""/>
      <w:lvlJc w:val="left"/>
      <w:pPr>
        <w:ind w:left="2160" w:hanging="360"/>
      </w:pPr>
      <w:rPr>
        <w:rFonts w:ascii="Wingdings" w:hAnsi="Wingdings" w:hint="default"/>
      </w:rPr>
    </w:lvl>
    <w:lvl w:ilvl="3" w:tplc="5DB8BAB2" w:tentative="1">
      <w:start w:val="1"/>
      <w:numFmt w:val="bullet"/>
      <w:lvlText w:val=""/>
      <w:lvlJc w:val="left"/>
      <w:pPr>
        <w:ind w:left="2880" w:hanging="360"/>
      </w:pPr>
      <w:rPr>
        <w:rFonts w:ascii="Symbol" w:hAnsi="Symbol" w:hint="default"/>
      </w:rPr>
    </w:lvl>
    <w:lvl w:ilvl="4" w:tplc="EAE868D4" w:tentative="1">
      <w:start w:val="1"/>
      <w:numFmt w:val="bullet"/>
      <w:lvlText w:val="o"/>
      <w:lvlJc w:val="left"/>
      <w:pPr>
        <w:ind w:left="3600" w:hanging="360"/>
      </w:pPr>
      <w:rPr>
        <w:rFonts w:ascii="Courier New" w:hAnsi="Courier New" w:cs="Courier New" w:hint="default"/>
      </w:rPr>
    </w:lvl>
    <w:lvl w:ilvl="5" w:tplc="ED16F1A0" w:tentative="1">
      <w:start w:val="1"/>
      <w:numFmt w:val="bullet"/>
      <w:lvlText w:val=""/>
      <w:lvlJc w:val="left"/>
      <w:pPr>
        <w:ind w:left="4320" w:hanging="360"/>
      </w:pPr>
      <w:rPr>
        <w:rFonts w:ascii="Wingdings" w:hAnsi="Wingdings" w:hint="default"/>
      </w:rPr>
    </w:lvl>
    <w:lvl w:ilvl="6" w:tplc="131A36E8" w:tentative="1">
      <w:start w:val="1"/>
      <w:numFmt w:val="bullet"/>
      <w:lvlText w:val=""/>
      <w:lvlJc w:val="left"/>
      <w:pPr>
        <w:ind w:left="5040" w:hanging="360"/>
      </w:pPr>
      <w:rPr>
        <w:rFonts w:ascii="Symbol" w:hAnsi="Symbol" w:hint="default"/>
      </w:rPr>
    </w:lvl>
    <w:lvl w:ilvl="7" w:tplc="AEFEC7D4" w:tentative="1">
      <w:start w:val="1"/>
      <w:numFmt w:val="bullet"/>
      <w:lvlText w:val="o"/>
      <w:lvlJc w:val="left"/>
      <w:pPr>
        <w:ind w:left="5760" w:hanging="360"/>
      </w:pPr>
      <w:rPr>
        <w:rFonts w:ascii="Courier New" w:hAnsi="Courier New" w:cs="Courier New" w:hint="default"/>
      </w:rPr>
    </w:lvl>
    <w:lvl w:ilvl="8" w:tplc="9398D41A" w:tentative="1">
      <w:start w:val="1"/>
      <w:numFmt w:val="bullet"/>
      <w:lvlText w:val=""/>
      <w:lvlJc w:val="left"/>
      <w:pPr>
        <w:ind w:left="6480" w:hanging="360"/>
      </w:pPr>
      <w:rPr>
        <w:rFonts w:ascii="Wingdings" w:hAnsi="Wingdings" w:hint="default"/>
      </w:rPr>
    </w:lvl>
  </w:abstractNum>
  <w:abstractNum w:abstractNumId="36" w15:restartNumberingAfterBreak="0">
    <w:nsid w:val="709856D5"/>
    <w:multiLevelType w:val="hybridMultilevel"/>
    <w:tmpl w:val="0072854A"/>
    <w:lvl w:ilvl="0" w:tplc="57DC2A34">
      <w:start w:val="1"/>
      <w:numFmt w:val="bullet"/>
      <w:lvlText w:val=""/>
      <w:lvlJc w:val="left"/>
      <w:pPr>
        <w:ind w:left="720" w:hanging="360"/>
      </w:pPr>
      <w:rPr>
        <w:rFonts w:ascii="Symbol" w:hAnsi="Symbol" w:hint="default"/>
      </w:rPr>
    </w:lvl>
    <w:lvl w:ilvl="1" w:tplc="861092A8" w:tentative="1">
      <w:start w:val="1"/>
      <w:numFmt w:val="bullet"/>
      <w:lvlText w:val="o"/>
      <w:lvlJc w:val="left"/>
      <w:pPr>
        <w:ind w:left="1440" w:hanging="360"/>
      </w:pPr>
      <w:rPr>
        <w:rFonts w:ascii="Courier New" w:hAnsi="Courier New" w:cs="Courier New" w:hint="default"/>
      </w:rPr>
    </w:lvl>
    <w:lvl w:ilvl="2" w:tplc="DAF47750" w:tentative="1">
      <w:start w:val="1"/>
      <w:numFmt w:val="bullet"/>
      <w:lvlText w:val=""/>
      <w:lvlJc w:val="left"/>
      <w:pPr>
        <w:ind w:left="2160" w:hanging="360"/>
      </w:pPr>
      <w:rPr>
        <w:rFonts w:ascii="Wingdings" w:hAnsi="Wingdings" w:hint="default"/>
      </w:rPr>
    </w:lvl>
    <w:lvl w:ilvl="3" w:tplc="D3C260EE" w:tentative="1">
      <w:start w:val="1"/>
      <w:numFmt w:val="bullet"/>
      <w:lvlText w:val=""/>
      <w:lvlJc w:val="left"/>
      <w:pPr>
        <w:ind w:left="2880" w:hanging="360"/>
      </w:pPr>
      <w:rPr>
        <w:rFonts w:ascii="Symbol" w:hAnsi="Symbol" w:hint="default"/>
      </w:rPr>
    </w:lvl>
    <w:lvl w:ilvl="4" w:tplc="F7C838BE" w:tentative="1">
      <w:start w:val="1"/>
      <w:numFmt w:val="bullet"/>
      <w:lvlText w:val="o"/>
      <w:lvlJc w:val="left"/>
      <w:pPr>
        <w:ind w:left="3600" w:hanging="360"/>
      </w:pPr>
      <w:rPr>
        <w:rFonts w:ascii="Courier New" w:hAnsi="Courier New" w:cs="Courier New" w:hint="default"/>
      </w:rPr>
    </w:lvl>
    <w:lvl w:ilvl="5" w:tplc="40C058EA" w:tentative="1">
      <w:start w:val="1"/>
      <w:numFmt w:val="bullet"/>
      <w:lvlText w:val=""/>
      <w:lvlJc w:val="left"/>
      <w:pPr>
        <w:ind w:left="4320" w:hanging="360"/>
      </w:pPr>
      <w:rPr>
        <w:rFonts w:ascii="Wingdings" w:hAnsi="Wingdings" w:hint="default"/>
      </w:rPr>
    </w:lvl>
    <w:lvl w:ilvl="6" w:tplc="8D2C42DC" w:tentative="1">
      <w:start w:val="1"/>
      <w:numFmt w:val="bullet"/>
      <w:lvlText w:val=""/>
      <w:lvlJc w:val="left"/>
      <w:pPr>
        <w:ind w:left="5040" w:hanging="360"/>
      </w:pPr>
      <w:rPr>
        <w:rFonts w:ascii="Symbol" w:hAnsi="Symbol" w:hint="default"/>
      </w:rPr>
    </w:lvl>
    <w:lvl w:ilvl="7" w:tplc="6AFE0CBE" w:tentative="1">
      <w:start w:val="1"/>
      <w:numFmt w:val="bullet"/>
      <w:lvlText w:val="o"/>
      <w:lvlJc w:val="left"/>
      <w:pPr>
        <w:ind w:left="5760" w:hanging="360"/>
      </w:pPr>
      <w:rPr>
        <w:rFonts w:ascii="Courier New" w:hAnsi="Courier New" w:cs="Courier New" w:hint="default"/>
      </w:rPr>
    </w:lvl>
    <w:lvl w:ilvl="8" w:tplc="2570B980" w:tentative="1">
      <w:start w:val="1"/>
      <w:numFmt w:val="bullet"/>
      <w:lvlText w:val=""/>
      <w:lvlJc w:val="left"/>
      <w:pPr>
        <w:ind w:left="6480" w:hanging="360"/>
      </w:pPr>
      <w:rPr>
        <w:rFonts w:ascii="Wingdings" w:hAnsi="Wingdings" w:hint="default"/>
      </w:rPr>
    </w:lvl>
  </w:abstractNum>
  <w:abstractNum w:abstractNumId="37" w15:restartNumberingAfterBreak="0">
    <w:nsid w:val="76BA0870"/>
    <w:multiLevelType w:val="hybridMultilevel"/>
    <w:tmpl w:val="C90691A2"/>
    <w:lvl w:ilvl="0" w:tplc="56F2DA92">
      <w:start w:val="1"/>
      <w:numFmt w:val="bullet"/>
      <w:lvlText w:val=""/>
      <w:lvlJc w:val="left"/>
      <w:pPr>
        <w:tabs>
          <w:tab w:val="num" w:pos="585"/>
        </w:tabs>
        <w:ind w:left="585" w:hanging="585"/>
      </w:pPr>
      <w:rPr>
        <w:rFonts w:ascii="Wingdings" w:hAnsi="Wingdings" w:hint="default"/>
        <w:color w:val="808080"/>
      </w:rPr>
    </w:lvl>
    <w:lvl w:ilvl="1" w:tplc="AD9CDB34" w:tentative="1">
      <w:start w:val="1"/>
      <w:numFmt w:val="bullet"/>
      <w:lvlText w:val="o"/>
      <w:lvlJc w:val="left"/>
      <w:pPr>
        <w:tabs>
          <w:tab w:val="num" w:pos="1440"/>
        </w:tabs>
        <w:ind w:left="1440" w:hanging="360"/>
      </w:pPr>
      <w:rPr>
        <w:rFonts w:ascii="Courier New" w:hAnsi="Courier New" w:cs="Courier New" w:hint="default"/>
      </w:rPr>
    </w:lvl>
    <w:lvl w:ilvl="2" w:tplc="E7F40F86" w:tentative="1">
      <w:start w:val="1"/>
      <w:numFmt w:val="bullet"/>
      <w:lvlText w:val=""/>
      <w:lvlJc w:val="left"/>
      <w:pPr>
        <w:tabs>
          <w:tab w:val="num" w:pos="2160"/>
        </w:tabs>
        <w:ind w:left="2160" w:hanging="360"/>
      </w:pPr>
      <w:rPr>
        <w:rFonts w:ascii="Wingdings" w:hAnsi="Wingdings" w:hint="default"/>
      </w:rPr>
    </w:lvl>
    <w:lvl w:ilvl="3" w:tplc="0296A1A2" w:tentative="1">
      <w:start w:val="1"/>
      <w:numFmt w:val="bullet"/>
      <w:lvlText w:val=""/>
      <w:lvlJc w:val="left"/>
      <w:pPr>
        <w:tabs>
          <w:tab w:val="num" w:pos="2880"/>
        </w:tabs>
        <w:ind w:left="2880" w:hanging="360"/>
      </w:pPr>
      <w:rPr>
        <w:rFonts w:ascii="Symbol" w:hAnsi="Symbol" w:hint="default"/>
      </w:rPr>
    </w:lvl>
    <w:lvl w:ilvl="4" w:tplc="6FA0CC64" w:tentative="1">
      <w:start w:val="1"/>
      <w:numFmt w:val="bullet"/>
      <w:lvlText w:val="o"/>
      <w:lvlJc w:val="left"/>
      <w:pPr>
        <w:tabs>
          <w:tab w:val="num" w:pos="3600"/>
        </w:tabs>
        <w:ind w:left="3600" w:hanging="360"/>
      </w:pPr>
      <w:rPr>
        <w:rFonts w:ascii="Courier New" w:hAnsi="Courier New" w:cs="Courier New" w:hint="default"/>
      </w:rPr>
    </w:lvl>
    <w:lvl w:ilvl="5" w:tplc="8D5A5EF6" w:tentative="1">
      <w:start w:val="1"/>
      <w:numFmt w:val="bullet"/>
      <w:lvlText w:val=""/>
      <w:lvlJc w:val="left"/>
      <w:pPr>
        <w:tabs>
          <w:tab w:val="num" w:pos="4320"/>
        </w:tabs>
        <w:ind w:left="4320" w:hanging="360"/>
      </w:pPr>
      <w:rPr>
        <w:rFonts w:ascii="Wingdings" w:hAnsi="Wingdings" w:hint="default"/>
      </w:rPr>
    </w:lvl>
    <w:lvl w:ilvl="6" w:tplc="718A141A" w:tentative="1">
      <w:start w:val="1"/>
      <w:numFmt w:val="bullet"/>
      <w:lvlText w:val=""/>
      <w:lvlJc w:val="left"/>
      <w:pPr>
        <w:tabs>
          <w:tab w:val="num" w:pos="5040"/>
        </w:tabs>
        <w:ind w:left="5040" w:hanging="360"/>
      </w:pPr>
      <w:rPr>
        <w:rFonts w:ascii="Symbol" w:hAnsi="Symbol" w:hint="default"/>
      </w:rPr>
    </w:lvl>
    <w:lvl w:ilvl="7" w:tplc="AB1CFDDC" w:tentative="1">
      <w:start w:val="1"/>
      <w:numFmt w:val="bullet"/>
      <w:lvlText w:val="o"/>
      <w:lvlJc w:val="left"/>
      <w:pPr>
        <w:tabs>
          <w:tab w:val="num" w:pos="5760"/>
        </w:tabs>
        <w:ind w:left="5760" w:hanging="360"/>
      </w:pPr>
      <w:rPr>
        <w:rFonts w:ascii="Courier New" w:hAnsi="Courier New" w:cs="Courier New" w:hint="default"/>
      </w:rPr>
    </w:lvl>
    <w:lvl w:ilvl="8" w:tplc="8998F46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DC3B69"/>
    <w:multiLevelType w:val="hybridMultilevel"/>
    <w:tmpl w:val="B16618D6"/>
    <w:lvl w:ilvl="0" w:tplc="A3CEBC40">
      <w:start w:val="1"/>
      <w:numFmt w:val="bullet"/>
      <w:lvlText w:val=""/>
      <w:lvlJc w:val="left"/>
      <w:pPr>
        <w:tabs>
          <w:tab w:val="num" w:pos="585"/>
        </w:tabs>
        <w:ind w:left="585" w:hanging="585"/>
      </w:pPr>
      <w:rPr>
        <w:rFonts w:ascii="Wingdings" w:hAnsi="Wingdings" w:hint="default"/>
        <w:color w:val="808080"/>
      </w:rPr>
    </w:lvl>
    <w:lvl w:ilvl="1" w:tplc="5BB0C878" w:tentative="1">
      <w:start w:val="1"/>
      <w:numFmt w:val="bullet"/>
      <w:lvlText w:val="o"/>
      <w:lvlJc w:val="left"/>
      <w:pPr>
        <w:tabs>
          <w:tab w:val="num" w:pos="1440"/>
        </w:tabs>
        <w:ind w:left="1440" w:hanging="360"/>
      </w:pPr>
      <w:rPr>
        <w:rFonts w:ascii="Courier New" w:hAnsi="Courier New" w:cs="Courier New" w:hint="default"/>
      </w:rPr>
    </w:lvl>
    <w:lvl w:ilvl="2" w:tplc="3AB4916A" w:tentative="1">
      <w:start w:val="1"/>
      <w:numFmt w:val="bullet"/>
      <w:lvlText w:val=""/>
      <w:lvlJc w:val="left"/>
      <w:pPr>
        <w:tabs>
          <w:tab w:val="num" w:pos="2160"/>
        </w:tabs>
        <w:ind w:left="2160" w:hanging="360"/>
      </w:pPr>
      <w:rPr>
        <w:rFonts w:ascii="Wingdings" w:hAnsi="Wingdings" w:hint="default"/>
      </w:rPr>
    </w:lvl>
    <w:lvl w:ilvl="3" w:tplc="FF9C9026" w:tentative="1">
      <w:start w:val="1"/>
      <w:numFmt w:val="bullet"/>
      <w:lvlText w:val=""/>
      <w:lvlJc w:val="left"/>
      <w:pPr>
        <w:tabs>
          <w:tab w:val="num" w:pos="2880"/>
        </w:tabs>
        <w:ind w:left="2880" w:hanging="360"/>
      </w:pPr>
      <w:rPr>
        <w:rFonts w:ascii="Symbol" w:hAnsi="Symbol" w:hint="default"/>
      </w:rPr>
    </w:lvl>
    <w:lvl w:ilvl="4" w:tplc="9838396C" w:tentative="1">
      <w:start w:val="1"/>
      <w:numFmt w:val="bullet"/>
      <w:lvlText w:val="o"/>
      <w:lvlJc w:val="left"/>
      <w:pPr>
        <w:tabs>
          <w:tab w:val="num" w:pos="3600"/>
        </w:tabs>
        <w:ind w:left="3600" w:hanging="360"/>
      </w:pPr>
      <w:rPr>
        <w:rFonts w:ascii="Courier New" w:hAnsi="Courier New" w:cs="Courier New" w:hint="default"/>
      </w:rPr>
    </w:lvl>
    <w:lvl w:ilvl="5" w:tplc="2BAE0EEE" w:tentative="1">
      <w:start w:val="1"/>
      <w:numFmt w:val="bullet"/>
      <w:lvlText w:val=""/>
      <w:lvlJc w:val="left"/>
      <w:pPr>
        <w:tabs>
          <w:tab w:val="num" w:pos="4320"/>
        </w:tabs>
        <w:ind w:left="4320" w:hanging="360"/>
      </w:pPr>
      <w:rPr>
        <w:rFonts w:ascii="Wingdings" w:hAnsi="Wingdings" w:hint="default"/>
      </w:rPr>
    </w:lvl>
    <w:lvl w:ilvl="6" w:tplc="32BE28D8" w:tentative="1">
      <w:start w:val="1"/>
      <w:numFmt w:val="bullet"/>
      <w:lvlText w:val=""/>
      <w:lvlJc w:val="left"/>
      <w:pPr>
        <w:tabs>
          <w:tab w:val="num" w:pos="5040"/>
        </w:tabs>
        <w:ind w:left="5040" w:hanging="360"/>
      </w:pPr>
      <w:rPr>
        <w:rFonts w:ascii="Symbol" w:hAnsi="Symbol" w:hint="default"/>
      </w:rPr>
    </w:lvl>
    <w:lvl w:ilvl="7" w:tplc="679081B6" w:tentative="1">
      <w:start w:val="1"/>
      <w:numFmt w:val="bullet"/>
      <w:lvlText w:val="o"/>
      <w:lvlJc w:val="left"/>
      <w:pPr>
        <w:tabs>
          <w:tab w:val="num" w:pos="5760"/>
        </w:tabs>
        <w:ind w:left="5760" w:hanging="360"/>
      </w:pPr>
      <w:rPr>
        <w:rFonts w:ascii="Courier New" w:hAnsi="Courier New" w:cs="Courier New" w:hint="default"/>
      </w:rPr>
    </w:lvl>
    <w:lvl w:ilvl="8" w:tplc="BE485E0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364398"/>
    <w:multiLevelType w:val="hybridMultilevel"/>
    <w:tmpl w:val="AC920FB6"/>
    <w:lvl w:ilvl="0" w:tplc="FFB2E35C">
      <w:start w:val="1"/>
      <w:numFmt w:val="lowerLetter"/>
      <w:lvlText w:val="%1)"/>
      <w:lvlJc w:val="left"/>
      <w:pPr>
        <w:ind w:left="720" w:hanging="360"/>
      </w:pPr>
    </w:lvl>
    <w:lvl w:ilvl="1" w:tplc="E1168576" w:tentative="1">
      <w:start w:val="1"/>
      <w:numFmt w:val="lowerLetter"/>
      <w:lvlText w:val="%2."/>
      <w:lvlJc w:val="left"/>
      <w:pPr>
        <w:ind w:left="1440" w:hanging="360"/>
      </w:pPr>
    </w:lvl>
    <w:lvl w:ilvl="2" w:tplc="A5821A52" w:tentative="1">
      <w:start w:val="1"/>
      <w:numFmt w:val="lowerRoman"/>
      <w:lvlText w:val="%3."/>
      <w:lvlJc w:val="right"/>
      <w:pPr>
        <w:ind w:left="2160" w:hanging="180"/>
      </w:pPr>
    </w:lvl>
    <w:lvl w:ilvl="3" w:tplc="35464D84" w:tentative="1">
      <w:start w:val="1"/>
      <w:numFmt w:val="decimal"/>
      <w:lvlText w:val="%4."/>
      <w:lvlJc w:val="left"/>
      <w:pPr>
        <w:ind w:left="2880" w:hanging="360"/>
      </w:pPr>
    </w:lvl>
    <w:lvl w:ilvl="4" w:tplc="2908899C" w:tentative="1">
      <w:start w:val="1"/>
      <w:numFmt w:val="lowerLetter"/>
      <w:lvlText w:val="%5."/>
      <w:lvlJc w:val="left"/>
      <w:pPr>
        <w:ind w:left="3600" w:hanging="360"/>
      </w:pPr>
    </w:lvl>
    <w:lvl w:ilvl="5" w:tplc="884424A0" w:tentative="1">
      <w:start w:val="1"/>
      <w:numFmt w:val="lowerRoman"/>
      <w:lvlText w:val="%6."/>
      <w:lvlJc w:val="right"/>
      <w:pPr>
        <w:ind w:left="4320" w:hanging="180"/>
      </w:pPr>
    </w:lvl>
    <w:lvl w:ilvl="6" w:tplc="62107012" w:tentative="1">
      <w:start w:val="1"/>
      <w:numFmt w:val="decimal"/>
      <w:lvlText w:val="%7."/>
      <w:lvlJc w:val="left"/>
      <w:pPr>
        <w:ind w:left="5040" w:hanging="360"/>
      </w:pPr>
    </w:lvl>
    <w:lvl w:ilvl="7" w:tplc="D0840E4E" w:tentative="1">
      <w:start w:val="1"/>
      <w:numFmt w:val="lowerLetter"/>
      <w:lvlText w:val="%8."/>
      <w:lvlJc w:val="left"/>
      <w:pPr>
        <w:ind w:left="5760" w:hanging="360"/>
      </w:pPr>
    </w:lvl>
    <w:lvl w:ilvl="8" w:tplc="08A8867E" w:tentative="1">
      <w:start w:val="1"/>
      <w:numFmt w:val="lowerRoman"/>
      <w:lvlText w:val="%9."/>
      <w:lvlJc w:val="right"/>
      <w:pPr>
        <w:ind w:left="6480" w:hanging="180"/>
      </w:pPr>
    </w:lvl>
  </w:abstractNum>
  <w:abstractNum w:abstractNumId="40" w15:restartNumberingAfterBreak="0">
    <w:nsid w:val="7F3B60BA"/>
    <w:multiLevelType w:val="hybridMultilevel"/>
    <w:tmpl w:val="DBD8A4BC"/>
    <w:lvl w:ilvl="0" w:tplc="7E6461B2">
      <w:start w:val="1"/>
      <w:numFmt w:val="lowerLetter"/>
      <w:lvlText w:val="%1)"/>
      <w:lvlJc w:val="left"/>
      <w:pPr>
        <w:ind w:left="720" w:hanging="360"/>
      </w:pPr>
    </w:lvl>
    <w:lvl w:ilvl="1" w:tplc="83EEBE6C" w:tentative="1">
      <w:start w:val="1"/>
      <w:numFmt w:val="lowerLetter"/>
      <w:lvlText w:val="%2."/>
      <w:lvlJc w:val="left"/>
      <w:pPr>
        <w:ind w:left="1440" w:hanging="360"/>
      </w:pPr>
    </w:lvl>
    <w:lvl w:ilvl="2" w:tplc="A7641F5A" w:tentative="1">
      <w:start w:val="1"/>
      <w:numFmt w:val="lowerRoman"/>
      <w:lvlText w:val="%3."/>
      <w:lvlJc w:val="right"/>
      <w:pPr>
        <w:ind w:left="2160" w:hanging="180"/>
      </w:pPr>
    </w:lvl>
    <w:lvl w:ilvl="3" w:tplc="3B221BC8" w:tentative="1">
      <w:start w:val="1"/>
      <w:numFmt w:val="decimal"/>
      <w:lvlText w:val="%4."/>
      <w:lvlJc w:val="left"/>
      <w:pPr>
        <w:ind w:left="2880" w:hanging="360"/>
      </w:pPr>
    </w:lvl>
    <w:lvl w:ilvl="4" w:tplc="269A5D36" w:tentative="1">
      <w:start w:val="1"/>
      <w:numFmt w:val="lowerLetter"/>
      <w:lvlText w:val="%5."/>
      <w:lvlJc w:val="left"/>
      <w:pPr>
        <w:ind w:left="3600" w:hanging="360"/>
      </w:pPr>
    </w:lvl>
    <w:lvl w:ilvl="5" w:tplc="412CBB58" w:tentative="1">
      <w:start w:val="1"/>
      <w:numFmt w:val="lowerRoman"/>
      <w:lvlText w:val="%6."/>
      <w:lvlJc w:val="right"/>
      <w:pPr>
        <w:ind w:left="4320" w:hanging="180"/>
      </w:pPr>
    </w:lvl>
    <w:lvl w:ilvl="6" w:tplc="C80C0A78" w:tentative="1">
      <w:start w:val="1"/>
      <w:numFmt w:val="decimal"/>
      <w:lvlText w:val="%7."/>
      <w:lvlJc w:val="left"/>
      <w:pPr>
        <w:ind w:left="5040" w:hanging="360"/>
      </w:pPr>
    </w:lvl>
    <w:lvl w:ilvl="7" w:tplc="F8846E82" w:tentative="1">
      <w:start w:val="1"/>
      <w:numFmt w:val="lowerLetter"/>
      <w:lvlText w:val="%8."/>
      <w:lvlJc w:val="left"/>
      <w:pPr>
        <w:ind w:left="5760" w:hanging="360"/>
      </w:pPr>
    </w:lvl>
    <w:lvl w:ilvl="8" w:tplc="07C44E4A" w:tentative="1">
      <w:start w:val="1"/>
      <w:numFmt w:val="lowerRoman"/>
      <w:lvlText w:val="%9."/>
      <w:lvlJc w:val="right"/>
      <w:pPr>
        <w:ind w:left="6480" w:hanging="180"/>
      </w:pPr>
    </w:lvl>
  </w:abstractNum>
  <w:abstractNum w:abstractNumId="41" w15:restartNumberingAfterBreak="0">
    <w:nsid w:val="7F762AF9"/>
    <w:multiLevelType w:val="hybridMultilevel"/>
    <w:tmpl w:val="B08EE2D8"/>
    <w:lvl w:ilvl="0" w:tplc="FC864DC4">
      <w:start w:val="1"/>
      <w:numFmt w:val="bullet"/>
      <w:lvlText w:val=""/>
      <w:lvlJc w:val="left"/>
      <w:pPr>
        <w:ind w:left="720" w:hanging="360"/>
      </w:pPr>
      <w:rPr>
        <w:rFonts w:ascii="Wingdings" w:hAnsi="Wingdings" w:hint="default"/>
      </w:rPr>
    </w:lvl>
    <w:lvl w:ilvl="1" w:tplc="CBCAA974" w:tentative="1">
      <w:start w:val="1"/>
      <w:numFmt w:val="bullet"/>
      <w:lvlText w:val="o"/>
      <w:lvlJc w:val="left"/>
      <w:pPr>
        <w:ind w:left="1440" w:hanging="360"/>
      </w:pPr>
      <w:rPr>
        <w:rFonts w:ascii="Courier New" w:hAnsi="Courier New" w:cs="Courier New" w:hint="default"/>
      </w:rPr>
    </w:lvl>
    <w:lvl w:ilvl="2" w:tplc="72E05BFC" w:tentative="1">
      <w:start w:val="1"/>
      <w:numFmt w:val="bullet"/>
      <w:lvlText w:val=""/>
      <w:lvlJc w:val="left"/>
      <w:pPr>
        <w:ind w:left="2160" w:hanging="360"/>
      </w:pPr>
      <w:rPr>
        <w:rFonts w:ascii="Wingdings" w:hAnsi="Wingdings" w:hint="default"/>
      </w:rPr>
    </w:lvl>
    <w:lvl w:ilvl="3" w:tplc="5CA81896" w:tentative="1">
      <w:start w:val="1"/>
      <w:numFmt w:val="bullet"/>
      <w:lvlText w:val=""/>
      <w:lvlJc w:val="left"/>
      <w:pPr>
        <w:ind w:left="2880" w:hanging="360"/>
      </w:pPr>
      <w:rPr>
        <w:rFonts w:ascii="Symbol" w:hAnsi="Symbol" w:hint="default"/>
      </w:rPr>
    </w:lvl>
    <w:lvl w:ilvl="4" w:tplc="A87AF8EE" w:tentative="1">
      <w:start w:val="1"/>
      <w:numFmt w:val="bullet"/>
      <w:lvlText w:val="o"/>
      <w:lvlJc w:val="left"/>
      <w:pPr>
        <w:ind w:left="3600" w:hanging="360"/>
      </w:pPr>
      <w:rPr>
        <w:rFonts w:ascii="Courier New" w:hAnsi="Courier New" w:cs="Courier New" w:hint="default"/>
      </w:rPr>
    </w:lvl>
    <w:lvl w:ilvl="5" w:tplc="846CC6E6" w:tentative="1">
      <w:start w:val="1"/>
      <w:numFmt w:val="bullet"/>
      <w:lvlText w:val=""/>
      <w:lvlJc w:val="left"/>
      <w:pPr>
        <w:ind w:left="4320" w:hanging="360"/>
      </w:pPr>
      <w:rPr>
        <w:rFonts w:ascii="Wingdings" w:hAnsi="Wingdings" w:hint="default"/>
      </w:rPr>
    </w:lvl>
    <w:lvl w:ilvl="6" w:tplc="058C1E88" w:tentative="1">
      <w:start w:val="1"/>
      <w:numFmt w:val="bullet"/>
      <w:lvlText w:val=""/>
      <w:lvlJc w:val="left"/>
      <w:pPr>
        <w:ind w:left="5040" w:hanging="360"/>
      </w:pPr>
      <w:rPr>
        <w:rFonts w:ascii="Symbol" w:hAnsi="Symbol" w:hint="default"/>
      </w:rPr>
    </w:lvl>
    <w:lvl w:ilvl="7" w:tplc="C6BCB056" w:tentative="1">
      <w:start w:val="1"/>
      <w:numFmt w:val="bullet"/>
      <w:lvlText w:val="o"/>
      <w:lvlJc w:val="left"/>
      <w:pPr>
        <w:ind w:left="5760" w:hanging="360"/>
      </w:pPr>
      <w:rPr>
        <w:rFonts w:ascii="Courier New" w:hAnsi="Courier New" w:cs="Courier New" w:hint="default"/>
      </w:rPr>
    </w:lvl>
    <w:lvl w:ilvl="8" w:tplc="891A381A"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1"/>
  </w:num>
  <w:num w:numId="4">
    <w:abstractNumId w:val="5"/>
  </w:num>
  <w:num w:numId="5">
    <w:abstractNumId w:val="25"/>
  </w:num>
  <w:num w:numId="6">
    <w:abstractNumId w:val="9"/>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15"/>
  </w:num>
  <w:num w:numId="10">
    <w:abstractNumId w:val="38"/>
  </w:num>
  <w:num w:numId="11">
    <w:abstractNumId w:val="11"/>
  </w:num>
  <w:num w:numId="12">
    <w:abstractNumId w:val="37"/>
  </w:num>
  <w:num w:numId="13">
    <w:abstractNumId w:val="3"/>
  </w:num>
  <w:num w:numId="14">
    <w:abstractNumId w:val="24"/>
  </w:num>
  <w:num w:numId="15">
    <w:abstractNumId w:val="13"/>
  </w:num>
  <w:num w:numId="16">
    <w:abstractNumId w:val="6"/>
  </w:num>
  <w:num w:numId="17">
    <w:abstractNumId w:val="18"/>
  </w:num>
  <w:num w:numId="18">
    <w:abstractNumId w:val="29"/>
  </w:num>
  <w:num w:numId="19">
    <w:abstractNumId w:val="22"/>
  </w:num>
  <w:num w:numId="20">
    <w:abstractNumId w:val="17"/>
  </w:num>
  <w:num w:numId="21">
    <w:abstractNumId w:val="7"/>
  </w:num>
  <w:num w:numId="22">
    <w:abstractNumId w:val="41"/>
  </w:num>
  <w:num w:numId="23">
    <w:abstractNumId w:va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14"/>
  </w:num>
  <w:num w:numId="27">
    <w:abstractNumId w:val="26"/>
  </w:num>
  <w:num w:numId="28">
    <w:abstractNumId w:val="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
  </w:num>
  <w:num w:numId="33">
    <w:abstractNumId w:val="28"/>
  </w:num>
  <w:num w:numId="34">
    <w:abstractNumId w:val="30"/>
  </w:num>
  <w:num w:numId="35">
    <w:abstractNumId w:val="40"/>
  </w:num>
  <w:num w:numId="36">
    <w:abstractNumId w:val="10"/>
  </w:num>
  <w:num w:numId="37">
    <w:abstractNumId w:val="23"/>
  </w:num>
  <w:num w:numId="38">
    <w:abstractNumId w:val="39"/>
  </w:num>
  <w:num w:numId="39">
    <w:abstractNumId w:val="12"/>
  </w:num>
  <w:num w:numId="40">
    <w:abstractNumId w:val="16"/>
  </w:num>
  <w:num w:numId="41">
    <w:abstractNumId w:val="27"/>
  </w:num>
  <w:num w:numId="42">
    <w:abstractNumId w:val="31"/>
  </w:num>
  <w:num w:numId="43">
    <w:abstractNumId w:val="35"/>
  </w:num>
  <w:num w:numId="44">
    <w:abstractNumId w:val="32"/>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284"/>
  <w:drawingGridVerticalSpacing w:val="284"/>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ContactNom" w:val=" "/>
    <w:docVar w:name="DateVisite" w:val=" "/>
    <w:docVar w:name="doAdr" w:val=" "/>
    <w:docVar w:name="doCiv" w:val=" "/>
    <w:docVar w:name="doCp" w:val=" "/>
    <w:docVar w:name="doNom" w:val=" "/>
    <w:docVar w:name="doPrenom" w:val=" "/>
    <w:docVar w:name="doTel" w:val=" "/>
    <w:docVar w:name="doVille" w:val=" "/>
    <w:docVar w:name="MissionNumero" w:val=" "/>
    <w:docVar w:name="NbEx" w:val=" "/>
    <w:docVar w:name="noAdr" w:val=" "/>
    <w:docVar w:name="noCiv" w:val=" "/>
    <w:docVar w:name="noCp" w:val=" "/>
    <w:docVar w:name="noNom" w:val=" "/>
    <w:docVar w:name="noPrenom" w:val=" "/>
    <w:docVar w:name="noTel" w:val=" "/>
    <w:docVar w:name="noVille" w:val=" "/>
    <w:docVar w:name="PreNom" w:val=" "/>
    <w:docVar w:name="ProAdr" w:val=" "/>
    <w:docVar w:name="ProCivilité" w:val=" "/>
    <w:docVar w:name="ProCp" w:val=" "/>
    <w:docVar w:name="ProNom" w:val=" "/>
    <w:docVar w:name="ProPrenom" w:val=" "/>
    <w:docVar w:name="ProTel" w:val=" "/>
    <w:docVar w:name="ProVille" w:val=" "/>
    <w:docVar w:name="RCP" w:val=" "/>
    <w:docVar w:name="SocAdr" w:val=" "/>
    <w:docVar w:name="SocContact" w:val=" "/>
    <w:docVar w:name="SocCp" w:val=" "/>
    <w:docVar w:name="SocEmail" w:val=" "/>
    <w:docVar w:name="SocFax" w:val=" "/>
    <w:docVar w:name="SocNom" w:val=" "/>
    <w:docVar w:name="SocRS" w:val=" "/>
    <w:docVar w:name="SocTel" w:val=" "/>
    <w:docVar w:name="SocVille" w:val=" "/>
  </w:docVars>
  <w:rsids>
    <w:rsidRoot w:val="007C5C5E"/>
    <w:rsid w:val="007C5C5E"/>
    <w:rsid w:val="008C3B0D"/>
    <w:rsid w:val="00A44C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483F7"/>
  <w15:docId w15:val="{A384C60C-F2F1-4A51-839B-4DEA7FF7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DE1"/>
    <w:rPr>
      <w:rFonts w:ascii="Arial" w:hAnsi="Arial" w:cs="Arial"/>
    </w:rPr>
  </w:style>
  <w:style w:type="paragraph" w:styleId="Titre1">
    <w:name w:val="heading 1"/>
    <w:basedOn w:val="Normal"/>
    <w:next w:val="Normal"/>
    <w:link w:val="Titre1Car"/>
    <w:qFormat/>
    <w:pPr>
      <w:keepNext/>
      <w:numPr>
        <w:numId w:val="4"/>
      </w:numPr>
      <w:outlineLvl w:val="0"/>
    </w:pPr>
    <w:rPr>
      <w:b/>
      <w:caps/>
      <w:sz w:val="24"/>
      <w:szCs w:val="24"/>
    </w:rPr>
  </w:style>
  <w:style w:type="paragraph" w:styleId="Titre2">
    <w:name w:val="heading 2"/>
    <w:basedOn w:val="Normal"/>
    <w:next w:val="Normal"/>
    <w:uiPriority w:val="9"/>
    <w:qFormat/>
    <w:pPr>
      <w:keepNext/>
      <w:numPr>
        <w:ilvl w:val="1"/>
        <w:numId w:val="4"/>
      </w:numPr>
      <w:outlineLvl w:val="1"/>
    </w:pPr>
    <w:rPr>
      <w:smallCaps/>
      <w:sz w:val="22"/>
      <w:szCs w:val="22"/>
    </w:rPr>
  </w:style>
  <w:style w:type="paragraph" w:styleId="Titre3">
    <w:name w:val="heading 3"/>
    <w:basedOn w:val="Normal"/>
    <w:next w:val="Normal"/>
    <w:uiPriority w:val="9"/>
    <w:qFormat/>
    <w:pPr>
      <w:keepNext/>
      <w:numPr>
        <w:ilvl w:val="2"/>
        <w:numId w:val="4"/>
      </w:numPr>
      <w:outlineLvl w:val="2"/>
    </w:pPr>
    <w:rPr>
      <w:i/>
      <w:iCs/>
      <w:sz w:val="22"/>
      <w:szCs w:val="22"/>
    </w:rPr>
  </w:style>
  <w:style w:type="paragraph" w:styleId="Titre4">
    <w:name w:val="heading 4"/>
    <w:basedOn w:val="Normal"/>
    <w:next w:val="Normal"/>
    <w:qFormat/>
    <w:pPr>
      <w:keepNext/>
      <w:numPr>
        <w:ilvl w:val="3"/>
        <w:numId w:val="4"/>
      </w:numPr>
      <w:outlineLvl w:val="3"/>
    </w:pPr>
    <w:rPr>
      <w:b/>
      <w:sz w:val="28"/>
    </w:rPr>
  </w:style>
  <w:style w:type="paragraph" w:styleId="Titre5">
    <w:name w:val="heading 5"/>
    <w:basedOn w:val="Normal"/>
    <w:next w:val="Normal"/>
    <w:qFormat/>
    <w:pPr>
      <w:keepNext/>
      <w:ind w:left="1416"/>
      <w:outlineLvl w:val="4"/>
    </w:pPr>
    <w:rPr>
      <w:b/>
      <w:sz w:val="24"/>
    </w:rPr>
  </w:style>
  <w:style w:type="paragraph" w:styleId="Titre6">
    <w:name w:val="heading 6"/>
    <w:basedOn w:val="Normal"/>
    <w:next w:val="Normal"/>
    <w:qFormat/>
    <w:pPr>
      <w:keepNext/>
      <w:jc w:val="center"/>
      <w:outlineLvl w:val="5"/>
    </w:pPr>
    <w:rPr>
      <w:b/>
      <w:sz w:val="24"/>
    </w:rPr>
  </w:style>
  <w:style w:type="paragraph" w:styleId="Titre7">
    <w:name w:val="heading 7"/>
    <w:basedOn w:val="Normal"/>
    <w:next w:val="Normal"/>
    <w:qFormat/>
    <w:pPr>
      <w:ind w:left="2126" w:firstLine="709"/>
      <w:outlineLvl w:val="6"/>
    </w:pPr>
    <w:rPr>
      <w:b/>
      <w:sz w:val="28"/>
    </w:rPr>
  </w:style>
  <w:style w:type="paragraph" w:styleId="Titre8">
    <w:name w:val="heading 8"/>
    <w:basedOn w:val="Normal"/>
    <w:next w:val="Normal"/>
    <w:qFormat/>
    <w:pPr>
      <w:keepNext/>
      <w:outlineLvl w:val="7"/>
    </w:pPr>
    <w:rPr>
      <w:sz w:val="24"/>
    </w:rPr>
  </w:style>
  <w:style w:type="paragraph" w:styleId="Titre9">
    <w:name w:val="heading 9"/>
    <w:basedOn w:val="Normal"/>
    <w:next w:val="Normal"/>
    <w:qFormat/>
    <w:pPr>
      <w:keepNext/>
      <w:tabs>
        <w:tab w:val="left" w:pos="4536"/>
      </w:tabs>
      <w:outlineLvl w:val="8"/>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rPr>
      <w:sz w:val="24"/>
    </w:rPr>
  </w:style>
  <w:style w:type="paragraph" w:styleId="Retraitcorpsdetexte">
    <w:name w:val="Body Text Indent"/>
    <w:basedOn w:val="Normal"/>
    <w:pPr>
      <w:tabs>
        <w:tab w:val="num" w:pos="1560"/>
      </w:tabs>
      <w:ind w:left="1276"/>
    </w:pPr>
    <w:rPr>
      <w:sz w:val="24"/>
    </w:rPr>
  </w:style>
  <w:style w:type="paragraph" w:styleId="Corpsdetexte2">
    <w:name w:val="Body Text 2"/>
    <w:basedOn w:val="Normal"/>
    <w:pPr>
      <w:jc w:val="both"/>
    </w:pPr>
    <w:rPr>
      <w:b/>
      <w:sz w:val="22"/>
    </w:rPr>
  </w:style>
  <w:style w:type="paragraph" w:styleId="Corpsdetexte3">
    <w:name w:val="Body Text 3"/>
    <w:basedOn w:val="Normal"/>
    <w:pPr>
      <w:jc w:val="both"/>
    </w:pPr>
    <w:rPr>
      <w:sz w:val="16"/>
    </w:rPr>
  </w:style>
  <w:style w:type="paragraph" w:styleId="En-tte">
    <w:name w:val="header"/>
    <w:basedOn w:val="Normal"/>
    <w:pPr>
      <w:tabs>
        <w:tab w:val="center" w:pos="4536"/>
        <w:tab w:val="right" w:pos="9072"/>
      </w:tabs>
    </w:pPr>
  </w:style>
  <w:style w:type="paragraph" w:styleId="Pieddepage">
    <w:name w:val="footer"/>
    <w:aliases w:val="ASPied de page,CONGPied de page"/>
    <w:basedOn w:val="Normal"/>
    <w:pPr>
      <w:tabs>
        <w:tab w:val="center" w:pos="4536"/>
        <w:tab w:val="right" w:pos="9072"/>
      </w:tabs>
    </w:pPr>
  </w:style>
  <w:style w:type="character" w:styleId="Numrodepage">
    <w:name w:val="page number"/>
    <w:aliases w:val="ASNuméro de page"/>
    <w:basedOn w:val="Policepardfaut"/>
  </w:style>
  <w:style w:type="paragraph" w:customStyle="1" w:styleId="font5">
    <w:name w:val="font5"/>
    <w:basedOn w:val="Normal"/>
    <w:pPr>
      <w:spacing w:before="100" w:beforeAutospacing="1" w:after="100" w:afterAutospacing="1"/>
    </w:pPr>
    <w:rPr>
      <w:rFonts w:ascii="Comic Sans MS" w:eastAsia="Arial Unicode MS" w:hAnsi="Comic Sans MS" w:cs="Arial Unicode MS"/>
      <w:color w:val="000080"/>
      <w:sz w:val="12"/>
      <w:szCs w:val="12"/>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14"/>
      <w:szCs w:val="14"/>
    </w:rPr>
  </w:style>
  <w:style w:type="paragraph" w:customStyle="1" w:styleId="font6">
    <w:name w:val="font6"/>
    <w:basedOn w:val="Normal"/>
    <w:pPr>
      <w:spacing w:before="100" w:beforeAutospacing="1" w:after="100" w:afterAutospacing="1"/>
    </w:pPr>
    <w:rPr>
      <w:rFonts w:ascii="Comic Sans MS" w:eastAsia="Arial Unicode MS" w:hAnsi="Comic Sans MS" w:cs="Arial Unicode MS"/>
      <w:color w:val="000080"/>
      <w:sz w:val="12"/>
      <w:szCs w:val="12"/>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18"/>
      <w:szCs w:val="18"/>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14"/>
      <w:szCs w:val="14"/>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mic Sans MS" w:eastAsia="Arial Unicode MS" w:hAnsi="Comic Sans MS" w:cs="Arial Unicode MS"/>
      <w:color w:val="000080"/>
      <w:sz w:val="14"/>
      <w:szCs w:val="14"/>
    </w:rPr>
  </w:style>
  <w:style w:type="paragraph" w:customStyle="1" w:styleId="xl28">
    <w:name w:val="xl2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sz w:val="18"/>
      <w:szCs w:val="18"/>
    </w:rPr>
  </w:style>
  <w:style w:type="paragraph" w:customStyle="1" w:styleId="xl29">
    <w:name w:val="xl29"/>
    <w:basedOn w:val="Normal"/>
    <w:pPr>
      <w:pBdr>
        <w:top w:val="single" w:sz="4" w:space="0" w:color="auto"/>
        <w:bottom w:val="single" w:sz="4" w:space="0" w:color="auto"/>
      </w:pBdr>
      <w:spacing w:before="100" w:beforeAutospacing="1" w:after="100" w:afterAutospacing="1"/>
      <w:jc w:val="center"/>
      <w:textAlignment w:val="center"/>
    </w:pPr>
    <w:rPr>
      <w:rFonts w:eastAsia="Arial Unicode MS"/>
      <w:sz w:val="18"/>
      <w:szCs w:val="18"/>
    </w:rPr>
  </w:style>
  <w:style w:type="paragraph" w:customStyle="1" w:styleId="Grandtitre">
    <w:name w:val="Grand titre"/>
    <w:basedOn w:val="Titre4"/>
    <w:pPr>
      <w:tabs>
        <w:tab w:val="right" w:leader="underscore" w:pos="9639"/>
      </w:tabs>
      <w:spacing w:before="240" w:after="240"/>
    </w:pPr>
    <w:rPr>
      <w:rFonts w:ascii="Comic Sans MS" w:hAnsi="Comic Sans MS"/>
      <w:b w:val="0"/>
      <w:bCs/>
      <w:color w:val="000080"/>
      <w:spacing w:val="32"/>
      <w:sz w:val="36"/>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olor w:val="FF0000"/>
      <w:sz w:val="16"/>
      <w:szCs w:val="16"/>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olor w:val="3366FF"/>
      <w:sz w:val="16"/>
      <w:szCs w:val="16"/>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14"/>
      <w:szCs w:val="14"/>
    </w:rPr>
  </w:style>
  <w:style w:type="paragraph" w:styleId="NormalWeb">
    <w:name w:val="Normal (Web)"/>
    <w:basedOn w:val="Normal"/>
    <w:pPr>
      <w:spacing w:before="100" w:beforeAutospacing="1" w:after="100" w:afterAutospacing="1"/>
    </w:pPr>
    <w:rPr>
      <w:rFonts w:eastAsia="Arial Unicode MS"/>
      <w:color w:val="000000"/>
      <w:sz w:val="14"/>
      <w:szCs w:val="14"/>
    </w:rPr>
  </w:style>
  <w:style w:type="paragraph" w:customStyle="1" w:styleId="Petittitre">
    <w:name w:val="Petit titre"/>
    <w:basedOn w:val="Grandtitre"/>
    <w:rPr>
      <w:rFonts w:ascii="Bookman Old Style" w:hAnsi="Bookman Old Style"/>
      <w:b/>
      <w:bCs w:val="0"/>
      <w:iCs/>
      <w:spacing w:val="0"/>
      <w:sz w:val="18"/>
    </w:rPr>
  </w:style>
  <w:style w:type="paragraph" w:styleId="Retraitcorpsdetexte2">
    <w:name w:val="Body Text Indent 2"/>
    <w:basedOn w:val="Normal"/>
    <w:pPr>
      <w:tabs>
        <w:tab w:val="left" w:pos="4050"/>
      </w:tabs>
      <w:spacing w:before="60" w:after="60"/>
      <w:ind w:left="113"/>
    </w:pPr>
    <w:rPr>
      <w:iCs/>
      <w:noProof/>
    </w:rPr>
  </w:style>
  <w:style w:type="paragraph" w:styleId="Lgende">
    <w:name w:val="caption"/>
    <w:basedOn w:val="Normal"/>
    <w:next w:val="Normal"/>
    <w:qFormat/>
    <w:pPr>
      <w:tabs>
        <w:tab w:val="left" w:pos="4050"/>
      </w:tabs>
      <w:spacing w:before="480" w:after="240"/>
      <w:jc w:val="center"/>
    </w:pPr>
    <w:rPr>
      <w:rFonts w:ascii="Bookman Old Style" w:hAnsi="Bookman Old Style"/>
      <w:sz w:val="28"/>
    </w:rPr>
  </w:style>
  <w:style w:type="paragraph" w:styleId="Listepuces">
    <w:name w:val="List Bullet"/>
    <w:basedOn w:val="Normal"/>
    <w:autoRedefine/>
    <w:pPr>
      <w:numPr>
        <w:numId w:val="1"/>
      </w:numPr>
    </w:pPr>
  </w:style>
  <w:style w:type="paragraph" w:styleId="Listepuces2">
    <w:name w:val="List Bullet 2"/>
    <w:basedOn w:val="Normal"/>
    <w:autoRedefine/>
    <w:pPr>
      <w:numPr>
        <w:numId w:val="2"/>
      </w:numPr>
    </w:pPr>
  </w:style>
  <w:style w:type="table" w:styleId="Grilledutableau">
    <w:name w:val="Table Grid"/>
    <w:basedOn w:val="TableauNormal"/>
    <w:tblPr/>
  </w:style>
  <w:style w:type="paragraph" w:styleId="TM1">
    <w:name w:val="toc 1"/>
    <w:basedOn w:val="Normal"/>
    <w:next w:val="Normal"/>
    <w:uiPriority w:val="39"/>
    <w:pPr>
      <w:tabs>
        <w:tab w:val="left" w:pos="1843"/>
        <w:tab w:val="right" w:leader="dot" w:pos="9356"/>
      </w:tabs>
      <w:ind w:left="1843" w:right="1416" w:hanging="425"/>
    </w:pPr>
    <w:rPr>
      <w:noProof/>
      <w:sz w:val="18"/>
    </w:rPr>
  </w:style>
  <w:style w:type="character" w:styleId="Lienhypertexte">
    <w:name w:val="Hyperlink"/>
    <w:uiPriority w:val="99"/>
    <w:rPr>
      <w:color w:val="0000FF"/>
      <w:u w:val="single"/>
    </w:rPr>
  </w:style>
  <w:style w:type="paragraph" w:styleId="TM2">
    <w:name w:val="toc 2"/>
    <w:basedOn w:val="Normal"/>
    <w:next w:val="Normal"/>
    <w:uiPriority w:val="39"/>
    <w:pPr>
      <w:tabs>
        <w:tab w:val="left" w:pos="2272"/>
        <w:tab w:val="right" w:leader="dot" w:pos="8520"/>
      </w:tabs>
      <w:ind w:left="1704" w:right="1118"/>
    </w:pPr>
  </w:style>
  <w:style w:type="paragraph" w:customStyle="1" w:styleId="StyleTM1Gauche15cmDroite247cm">
    <w:name w:val="Style TM 1 + Gauche :  1.5 cm Droite :  2.47 cm"/>
    <w:basedOn w:val="TM1"/>
    <w:autoRedefine/>
    <w:pPr>
      <w:tabs>
        <w:tab w:val="left" w:pos="1420"/>
        <w:tab w:val="left" w:pos="7952"/>
      </w:tabs>
      <w:ind w:left="852" w:right="1402"/>
    </w:pPr>
    <w:rPr>
      <w:rFonts w:cs="Times New Roman"/>
    </w:rPr>
  </w:style>
  <w:style w:type="paragraph" w:customStyle="1" w:styleId="StyleTitre3Gauche">
    <w:name w:val="Style Titre 3 + Gauche"/>
    <w:basedOn w:val="Titre3"/>
    <w:pPr>
      <w:numPr>
        <w:numId w:val="3"/>
      </w:numPr>
    </w:pPr>
    <w:rPr>
      <w:rFonts w:cs="Times New Roman"/>
    </w:rPr>
  </w:style>
  <w:style w:type="paragraph" w:styleId="Textedebulles">
    <w:name w:val="Balloon Text"/>
    <w:basedOn w:val="Normal"/>
    <w:semiHidden/>
    <w:rPr>
      <w:rFonts w:ascii="Tahoma" w:hAnsi="Tahoma" w:cs="Tahoma"/>
      <w:sz w:val="16"/>
      <w:szCs w:val="16"/>
    </w:rPr>
  </w:style>
  <w:style w:type="paragraph" w:styleId="TM3">
    <w:name w:val="toc 3"/>
    <w:basedOn w:val="Normal"/>
    <w:next w:val="Normal"/>
    <w:autoRedefine/>
    <w:semiHidden/>
    <w:pPr>
      <w:ind w:left="400"/>
    </w:pPr>
  </w:style>
  <w:style w:type="paragraph" w:customStyle="1" w:styleId="Arial">
    <w:name w:val="Arial"/>
    <w:basedOn w:val="Pieddepage"/>
    <w:rPr>
      <w:sz w:val="16"/>
      <w:szCs w:val="16"/>
    </w:rPr>
  </w:style>
  <w:style w:type="paragraph" w:customStyle="1" w:styleId="Titre10">
    <w:name w:val="Titre1"/>
    <w:basedOn w:val="Normal"/>
  </w:style>
  <w:style w:type="paragraph" w:customStyle="1" w:styleId="TitreAm">
    <w:name w:val="Titre Am"/>
    <w:basedOn w:val="Titre1"/>
    <w:link w:val="TitreAmCar"/>
    <w:qFormat/>
    <w:pPr>
      <w:numPr>
        <w:numId w:val="26"/>
      </w:numPr>
      <w:shd w:val="clear" w:color="auto" w:fill="C6D9F1"/>
    </w:pPr>
  </w:style>
  <w:style w:type="paragraph" w:customStyle="1" w:styleId="BV2">
    <w:name w:val="BV2"/>
    <w:basedOn w:val="Normal"/>
    <w:pPr>
      <w:jc w:val="both"/>
    </w:pPr>
    <w:rPr>
      <w:rFonts w:cs="Times New Roman"/>
    </w:rPr>
  </w:style>
  <w:style w:type="paragraph" w:customStyle="1" w:styleId="TitreAmAn">
    <w:name w:val="Titre AmAn"/>
    <w:basedOn w:val="Normal"/>
    <w:pPr>
      <w:keepNext/>
      <w:tabs>
        <w:tab w:val="num" w:pos="360"/>
        <w:tab w:val="left" w:pos="567"/>
      </w:tabs>
      <w:ind w:left="360" w:hanging="360"/>
      <w:outlineLvl w:val="0"/>
    </w:pPr>
    <w:rPr>
      <w:rFonts w:ascii="Times New Roman" w:hAnsi="Times New Roman" w:cs="Times New Roman"/>
      <w:b/>
      <w:caps/>
      <w:sz w:val="24"/>
      <w:szCs w:val="24"/>
      <w:u w:val="single"/>
    </w:rPr>
  </w:style>
  <w:style w:type="character" w:styleId="lev">
    <w:name w:val="Strong"/>
    <w:uiPriority w:val="22"/>
    <w:qFormat/>
    <w:rPr>
      <w:b/>
      <w:bCs/>
    </w:rPr>
  </w:style>
  <w:style w:type="paragraph" w:customStyle="1" w:styleId="TitreRapport">
    <w:name w:val="Titre Rapport"/>
    <w:basedOn w:val="Normal"/>
    <w:qFormat/>
    <w:pPr>
      <w:jc w:val="center"/>
    </w:pPr>
    <w:rPr>
      <w:b/>
      <w:bCs/>
      <w:smallCaps/>
      <w:sz w:val="28"/>
      <w:szCs w:val="28"/>
    </w:rPr>
  </w:style>
  <w:style w:type="character" w:customStyle="1" w:styleId="Titre1Car">
    <w:name w:val="Titre 1 Car"/>
    <w:link w:val="Titre1"/>
    <w:rPr>
      <w:rFonts w:ascii="Arial" w:hAnsi="Arial" w:cs="Arial"/>
      <w:b/>
      <w:caps/>
      <w:sz w:val="24"/>
      <w:szCs w:val="24"/>
    </w:rPr>
  </w:style>
  <w:style w:type="character" w:customStyle="1" w:styleId="TitreAmCar">
    <w:name w:val="Titre Am Car"/>
    <w:link w:val="TitreAm"/>
    <w:rPr>
      <w:rFonts w:ascii="Arial" w:hAnsi="Arial" w:cs="Arial"/>
      <w:b/>
      <w:caps/>
      <w:sz w:val="24"/>
      <w:szCs w:val="24"/>
      <w:shd w:val="clear" w:color="auto" w:fill="C6D9F1"/>
    </w:rPr>
  </w:style>
  <w:style w:type="paragraph" w:customStyle="1" w:styleId="TitreAm2">
    <w:name w:val="Titre Am2"/>
    <w:basedOn w:val="Normal"/>
    <w:link w:val="TitreAm2Car"/>
    <w:qFormat/>
    <w:pPr>
      <w:numPr>
        <w:ilvl w:val="1"/>
        <w:numId w:val="26"/>
      </w:numPr>
      <w:tabs>
        <w:tab w:val="left" w:pos="1680"/>
      </w:tabs>
    </w:pPr>
    <w:rPr>
      <w:smallCaps/>
      <w:sz w:val="22"/>
    </w:rPr>
  </w:style>
  <w:style w:type="character" w:customStyle="1" w:styleId="TitreAm2Car">
    <w:name w:val="Titre Am2 Car"/>
    <w:link w:val="TitreAm2"/>
    <w:rPr>
      <w:rFonts w:ascii="Arial" w:hAnsi="Arial" w:cs="Arial"/>
      <w:smallCap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8.png"/><Relationship Id="rId34" Type="http://schemas.openxmlformats.org/officeDocument/2006/relationships/footer" Target="footer3.xml"/><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3.png"/><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4.jpeg"/><Relationship Id="rId36"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3.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2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2571</TotalTime>
  <Pages>11</Pages>
  <Words>3320</Words>
  <Characters>18263</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Emmanuel de Rougé</dc:creator>
  <cp:lastModifiedBy>Patrice pont</cp:lastModifiedBy>
  <cp:revision>280</cp:revision>
  <cp:lastPrinted>2008-09-19T15:46:00Z</cp:lastPrinted>
  <dcterms:created xsi:type="dcterms:W3CDTF">2013-01-08T16:29:00Z</dcterms:created>
  <dcterms:modified xsi:type="dcterms:W3CDTF">2022-02-02T14:17:00Z</dcterms:modified>
</cp:coreProperties>
</file>